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95B48">
      <w:pPr>
        <w:keepNext/>
        <w:widowControl w:val="0"/>
        <w:jc w:val="center"/>
        <w:outlineLvl w:val="0"/>
        <w:rPr>
          <w:rFonts w:hint="eastAsia" w:ascii="Times New Roman" w:hAnsi="Times New Roman" w:eastAsia="黑体" w:cs="Times New Roman"/>
          <w:color w:val="000000"/>
          <w:kern w:val="0"/>
          <w:sz w:val="44"/>
          <w:szCs w:val="44"/>
          <w:lang w:val="en-US" w:eastAsia="zh-CN" w:bidi="ar-SA"/>
        </w:rPr>
      </w:pPr>
      <w:r>
        <w:rPr>
          <w:rFonts w:hint="eastAsia" w:ascii="Times New Roman" w:hAnsi="Times New Roman" w:eastAsia="黑体" w:cs="Times New Roman"/>
          <w:color w:val="000000"/>
          <w:kern w:val="0"/>
          <w:sz w:val="44"/>
          <w:szCs w:val="44"/>
          <w:lang w:val="en-US" w:eastAsia="zh-CN" w:bidi="ar-SA"/>
        </w:rPr>
        <w:t>采购需求</w:t>
      </w:r>
    </w:p>
    <w:p w14:paraId="23F4A297">
      <w:pPr>
        <w:widowControl w:val="0"/>
        <w:spacing w:line="560" w:lineRule="exact"/>
        <w:ind w:firstLine="480" w:firstLineChars="200"/>
        <w:jc w:val="both"/>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项目属性：</w:t>
      </w:r>
      <w:r>
        <w:rPr>
          <w:rFonts w:hint="eastAsia" w:ascii="宋体" w:hAnsi="宋体" w:eastAsia="宋体" w:cs="Times New Roman"/>
          <w:color w:val="000000"/>
          <w:kern w:val="2"/>
          <w:sz w:val="24"/>
          <w:u w:val="single"/>
          <w:lang w:val="en-US" w:eastAsia="zh-CN" w:bidi="ar-SA"/>
        </w:rPr>
        <w:t>服务类项目</w:t>
      </w:r>
      <w:r>
        <w:rPr>
          <w:rFonts w:hint="eastAsia" w:ascii="宋体" w:hAnsi="宋体" w:eastAsia="宋体" w:cs="Times New Roman"/>
          <w:color w:val="000000"/>
          <w:kern w:val="2"/>
          <w:sz w:val="24"/>
          <w:lang w:val="en-US" w:eastAsia="zh-CN" w:bidi="ar-SA"/>
        </w:rPr>
        <w:t xml:space="preserve">。 </w:t>
      </w:r>
    </w:p>
    <w:p w14:paraId="477156F2">
      <w:pPr>
        <w:widowControl w:val="0"/>
        <w:spacing w:line="560" w:lineRule="exact"/>
        <w:ind w:firstLine="480" w:firstLineChars="200"/>
        <w:jc w:val="both"/>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本项目采购标的对应的中小企业划分标准所属行业：</w:t>
      </w:r>
      <w:r>
        <w:rPr>
          <w:rFonts w:hint="eastAsia" w:ascii="宋体" w:hAnsi="宋体" w:eastAsia="宋体" w:cs="Times New Roman"/>
          <w:color w:val="000000"/>
          <w:kern w:val="2"/>
          <w:sz w:val="24"/>
          <w:u w:val="single"/>
          <w:lang w:val="en-US" w:eastAsia="zh-CN" w:bidi="ar-SA"/>
        </w:rPr>
        <w:t>其他未列明行业</w:t>
      </w:r>
    </w:p>
    <w:p w14:paraId="4A65FE64">
      <w:pPr>
        <w:widowControl w:val="0"/>
        <w:spacing w:line="560" w:lineRule="exact"/>
        <w:ind w:firstLine="480" w:firstLineChars="200"/>
        <w:jc w:val="both"/>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本项目不接受进口产品。</w:t>
      </w:r>
    </w:p>
    <w:p w14:paraId="75CF40F0">
      <w:pPr>
        <w:widowControl w:val="0"/>
        <w:spacing w:line="560" w:lineRule="exact"/>
        <w:ind w:firstLine="482" w:firstLineChars="200"/>
        <w:jc w:val="both"/>
        <w:rPr>
          <w:rFonts w:ascii="宋体" w:hAnsi="宋体" w:eastAsia="宋体" w:cs="黑体"/>
          <w:b/>
          <w:bCs/>
          <w:color w:val="000000"/>
          <w:kern w:val="2"/>
          <w:sz w:val="24"/>
          <w:szCs w:val="24"/>
          <w:lang w:val="en-US" w:eastAsia="zh-CN" w:bidi="ar-SA"/>
        </w:rPr>
      </w:pPr>
      <w:r>
        <w:rPr>
          <w:rFonts w:hint="eastAsia" w:ascii="宋体" w:hAnsi="宋体" w:eastAsia="宋体" w:cs="黑体"/>
          <w:b/>
          <w:bCs/>
          <w:color w:val="000000"/>
          <w:kern w:val="2"/>
          <w:sz w:val="24"/>
          <w:szCs w:val="24"/>
          <w:lang w:val="en-US" w:eastAsia="zh-CN" w:bidi="ar-SA"/>
        </w:rPr>
        <w:t>一、项目概况</w:t>
      </w:r>
    </w:p>
    <w:p w14:paraId="680FD725">
      <w:pPr>
        <w:widowControl w:val="0"/>
        <w:spacing w:line="560" w:lineRule="exact"/>
        <w:ind w:firstLine="714" w:firstLineChars="300"/>
        <w:jc w:val="both"/>
        <w:rPr>
          <w:rFonts w:ascii="宋体" w:hAnsi="宋体" w:eastAsia="宋体" w:cs="Times New Roman"/>
          <w:color w:val="000000"/>
          <w:spacing w:val="-1"/>
          <w:kern w:val="2"/>
          <w:sz w:val="24"/>
          <w:szCs w:val="22"/>
          <w:lang w:val="zh-CN" w:eastAsia="zh-CN" w:bidi="ar-SA"/>
        </w:rPr>
      </w:pPr>
      <w:r>
        <w:rPr>
          <w:rFonts w:hint="eastAsia" w:ascii="宋体" w:hAnsi="宋体" w:eastAsia="宋体" w:cs="Times New Roman"/>
          <w:color w:val="000000"/>
          <w:spacing w:val="-1"/>
          <w:kern w:val="2"/>
          <w:sz w:val="24"/>
          <w:szCs w:val="22"/>
          <w:lang w:val="zh-CN" w:eastAsia="zh-CN" w:bidi="ar-SA"/>
        </w:rPr>
        <w:t>1、项目名称：泗阳县 2025年农畜水产品质量安全例行监测项目</w:t>
      </w:r>
    </w:p>
    <w:p w14:paraId="0EDCBCEB">
      <w:pPr>
        <w:spacing w:line="560" w:lineRule="exact"/>
        <w:ind w:firstLine="595" w:firstLineChars="250"/>
        <w:rPr>
          <w:rFonts w:ascii="宋体" w:hAnsi="宋体" w:eastAsia="宋体" w:cs="Times New Roman"/>
          <w:color w:val="000000"/>
          <w:spacing w:val="-1"/>
          <w:sz w:val="24"/>
          <w:szCs w:val="21"/>
          <w:lang w:val="zh-CN"/>
        </w:rPr>
      </w:pPr>
      <w:r>
        <w:rPr>
          <w:rFonts w:hint="eastAsia" w:ascii="宋体" w:hAnsi="宋体" w:eastAsia="宋体" w:cs="Times New Roman"/>
          <w:color w:val="000000"/>
          <w:spacing w:val="-1"/>
          <w:sz w:val="24"/>
          <w:szCs w:val="21"/>
          <w:lang w:val="zh-CN"/>
        </w:rPr>
        <w:t>2、</w:t>
      </w:r>
      <w:r>
        <w:rPr>
          <w:rFonts w:hint="eastAsia" w:ascii="Times New Roman" w:hAnsi="Times New Roman" w:eastAsia="宋体" w:cs="Times New Roman"/>
          <w:b/>
          <w:color w:val="000000"/>
          <w:sz w:val="24"/>
          <w:szCs w:val="24"/>
        </w:rPr>
        <w:t>最高限价为，分包一：57万元、分包二：31万元、分包三：27万元，超过限价的作无效标处理.</w:t>
      </w:r>
    </w:p>
    <w:p w14:paraId="6E0D5EAA">
      <w:pPr>
        <w:widowControl w:val="0"/>
        <w:spacing w:line="560" w:lineRule="exact"/>
        <w:ind w:firstLine="482" w:firstLineChars="200"/>
        <w:jc w:val="both"/>
        <w:rPr>
          <w:rFonts w:hint="eastAsia" w:ascii="宋体" w:hAnsi="宋体" w:eastAsia="宋体" w:cs="Times New Roman"/>
          <w:color w:val="000000"/>
          <w:spacing w:val="-1"/>
          <w:kern w:val="2"/>
          <w:sz w:val="24"/>
          <w:szCs w:val="22"/>
          <w:lang w:val="zh-CN" w:eastAsia="zh-CN" w:bidi="ar-SA"/>
        </w:rPr>
      </w:pPr>
      <w:r>
        <w:rPr>
          <w:rFonts w:hint="eastAsia" w:ascii="宋体" w:hAnsi="宋体" w:eastAsia="宋体" w:cs="宋体"/>
          <w:b/>
          <w:color w:val="000000"/>
          <w:kern w:val="2"/>
          <w:sz w:val="24"/>
          <w:szCs w:val="22"/>
          <w:lang w:val="en-US" w:eastAsia="zh-CN" w:bidi="ar-SA"/>
        </w:rPr>
        <w:t xml:space="preserve"> </w:t>
      </w:r>
      <w:r>
        <w:rPr>
          <w:rFonts w:hint="eastAsia" w:ascii="宋体" w:hAnsi="宋体" w:eastAsia="宋体" w:cs="Times New Roman"/>
          <w:color w:val="000000"/>
          <w:spacing w:val="-1"/>
          <w:kern w:val="2"/>
          <w:sz w:val="24"/>
          <w:szCs w:val="22"/>
          <w:lang w:val="zh-CN" w:eastAsia="zh-CN" w:bidi="ar-SA"/>
        </w:rPr>
        <w:t>3、合同履行期限：自合同签订日起至2025年3月底前完成所有抽检项目并出具检验报告。</w:t>
      </w:r>
    </w:p>
    <w:p w14:paraId="7CD19D60">
      <w:pPr>
        <w:spacing w:line="560" w:lineRule="exact"/>
        <w:ind w:firstLine="600" w:firstLineChars="25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采购</w:t>
      </w:r>
      <w:r>
        <w:rPr>
          <w:rFonts w:hint="eastAsia" w:ascii="Times New Roman" w:hAnsi="Times New Roman" w:eastAsia="宋体" w:cs="Times New Roman"/>
          <w:sz w:val="24"/>
          <w:szCs w:val="24"/>
          <w:lang w:val="en-US" w:eastAsia="zh-CN"/>
        </w:rPr>
        <w:t>内容：</w:t>
      </w:r>
      <w:r>
        <w:rPr>
          <w:rFonts w:hint="eastAsia" w:ascii="Times New Roman" w:hAnsi="Times New Roman" w:eastAsia="宋体" w:cs="Times New Roman"/>
          <w:sz w:val="24"/>
          <w:szCs w:val="24"/>
        </w:rPr>
        <w:t>全县农产品质量安全农、畜、水产品质量安全定量检测药物残留监测，总批次 1400 批次，具体包括如下；</w:t>
      </w:r>
    </w:p>
    <w:p w14:paraId="097749AC">
      <w:pPr>
        <w:spacing w:line="560" w:lineRule="exact"/>
        <w:ind w:firstLine="600" w:firstLineChars="2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分包一：稻麦、蔬菜 450 批次；林果 350 批次； </w:t>
      </w:r>
    </w:p>
    <w:p w14:paraId="725D36AF">
      <w:pPr>
        <w:spacing w:line="560" w:lineRule="exact"/>
        <w:ind w:firstLine="600" w:firstLineChars="2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分包二：畜产品 350 批次；</w:t>
      </w:r>
    </w:p>
    <w:p w14:paraId="2276AE47">
      <w:pPr>
        <w:spacing w:line="560" w:lineRule="exact"/>
        <w:ind w:firstLine="600" w:firstLineChars="2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分包三：水产品250批次。</w:t>
      </w:r>
    </w:p>
    <w:p w14:paraId="4841B695">
      <w:pPr>
        <w:spacing w:line="560" w:lineRule="exact"/>
        <w:ind w:firstLine="600" w:firstLineChars="2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注：按分包一、分包二、分包三的顺序开标、评标、定标，每个投标人可以参与全部分包的投标，但只能中一个标段。</w:t>
      </w:r>
    </w:p>
    <w:p w14:paraId="43D74718">
      <w:pPr>
        <w:spacing w:line="560" w:lineRule="exact"/>
        <w:ind w:firstLine="600" w:firstLineChars="250"/>
        <w:rPr>
          <w:rFonts w:hint="eastAsia" w:ascii="宋体" w:hAnsi="宋体" w:eastAsia="宋体" w:cs="Times New Roman"/>
          <w:color w:val="000000"/>
          <w:spacing w:val="-1"/>
          <w:sz w:val="24"/>
          <w:szCs w:val="21"/>
          <w:lang w:val="zh-CN"/>
        </w:rPr>
      </w:pPr>
      <w:r>
        <w:rPr>
          <w:rFonts w:hint="eastAsia" w:ascii="Times New Roman" w:hAnsi="Times New Roman" w:eastAsia="宋体" w:cs="Times New Roman"/>
          <w:sz w:val="24"/>
          <w:szCs w:val="24"/>
        </w:rPr>
        <w:t>投标人在先评标的分包上已被推荐为第一中标候选人的，参与其他分包评标但不参与推荐中标候选人的排序。</w:t>
      </w:r>
    </w:p>
    <w:p w14:paraId="61E8B0D0">
      <w:pPr>
        <w:widowControl w:val="0"/>
        <w:spacing w:line="560" w:lineRule="exact"/>
        <w:ind w:firstLine="723" w:firstLineChars="300"/>
        <w:jc w:val="both"/>
        <w:rPr>
          <w:rFonts w:ascii="宋体" w:hAnsi="宋体" w:eastAsia="宋体" w:cs="Times New Roman"/>
          <w:color w:val="000000"/>
          <w:spacing w:val="-1"/>
          <w:kern w:val="2"/>
          <w:sz w:val="24"/>
          <w:szCs w:val="22"/>
          <w:lang w:val="zh-CN" w:eastAsia="zh-CN" w:bidi="ar-SA"/>
        </w:rPr>
      </w:pPr>
      <w:r>
        <w:rPr>
          <w:rFonts w:hint="eastAsia" w:ascii="宋体" w:hAnsi="宋体" w:eastAsia="宋体" w:cs="宋体"/>
          <w:b/>
          <w:color w:val="000000"/>
          <w:kern w:val="2"/>
          <w:sz w:val="24"/>
          <w:szCs w:val="22"/>
          <w:lang w:val="en-US" w:eastAsia="zh-CN" w:bidi="ar-SA"/>
        </w:rPr>
        <w:t>5</w:t>
      </w:r>
      <w:r>
        <w:rPr>
          <w:rFonts w:hint="eastAsia" w:ascii="宋体" w:hAnsi="宋体" w:eastAsia="宋体" w:cs="Times New Roman"/>
          <w:color w:val="000000"/>
          <w:spacing w:val="-1"/>
          <w:kern w:val="2"/>
          <w:sz w:val="24"/>
          <w:szCs w:val="22"/>
          <w:lang w:val="zh-CN" w:eastAsia="zh-CN" w:bidi="ar-SA"/>
        </w:rPr>
        <w:t>、付款方式：</w:t>
      </w:r>
    </w:p>
    <w:p w14:paraId="07F3DEB0">
      <w:pPr>
        <w:spacing w:line="360" w:lineRule="auto"/>
        <w:ind w:firstLine="480" w:firstLineChars="200"/>
        <w:outlineLvl w:val="0"/>
        <w:rPr>
          <w:rFonts w:hint="eastAsia" w:ascii="仿宋" w:hAnsi="仿宋" w:eastAsia="仿宋" w:cs="仿宋"/>
          <w:bCs/>
          <w:color w:val="000000"/>
          <w:sz w:val="24"/>
          <w:szCs w:val="21"/>
          <w:highlight w:val="none"/>
        </w:rPr>
      </w:pPr>
      <w:bookmarkStart w:id="0" w:name="_Toc27387"/>
      <w:r>
        <w:rPr>
          <w:rFonts w:hint="eastAsia" w:ascii="仿宋" w:hAnsi="仿宋" w:eastAsia="仿宋" w:cs="仿宋"/>
          <w:bCs/>
          <w:color w:val="000000"/>
          <w:sz w:val="24"/>
          <w:szCs w:val="21"/>
          <w:highlight w:val="none"/>
        </w:rPr>
        <w:t>预付款：合同签订后自收到发票后10个工作日内支付合同金额的10%作为预付款；</w:t>
      </w:r>
      <w:bookmarkEnd w:id="0"/>
      <w:r>
        <w:rPr>
          <w:rFonts w:hint="eastAsia" w:ascii="仿宋" w:hAnsi="仿宋" w:eastAsia="仿宋" w:cs="仿宋"/>
          <w:bCs/>
          <w:color w:val="000000"/>
          <w:sz w:val="24"/>
          <w:szCs w:val="21"/>
          <w:highlight w:val="none"/>
        </w:rPr>
        <w:t xml:space="preserve"> </w:t>
      </w:r>
    </w:p>
    <w:p w14:paraId="358C5116">
      <w:pPr>
        <w:spacing w:line="360" w:lineRule="auto"/>
        <w:ind w:firstLine="480" w:firstLineChars="200"/>
        <w:outlineLvl w:val="0"/>
        <w:rPr>
          <w:rFonts w:hint="eastAsia" w:ascii="仿宋" w:hAnsi="仿宋" w:eastAsia="仿宋" w:cs="仿宋"/>
          <w:bCs/>
          <w:color w:val="000000"/>
          <w:sz w:val="24"/>
          <w:szCs w:val="21"/>
          <w:highlight w:val="none"/>
        </w:rPr>
      </w:pPr>
      <w:bookmarkStart w:id="1" w:name="_Toc19245"/>
      <w:r>
        <w:rPr>
          <w:rFonts w:hint="eastAsia" w:ascii="仿宋" w:hAnsi="仿宋" w:eastAsia="仿宋" w:cs="仿宋"/>
          <w:bCs/>
          <w:color w:val="000000"/>
          <w:sz w:val="24"/>
          <w:szCs w:val="21"/>
          <w:highlight w:val="none"/>
        </w:rPr>
        <w:t>进度款：监测任务全部完成并通过验收后全部拨付。</w:t>
      </w:r>
      <w:bookmarkEnd w:id="1"/>
    </w:p>
    <w:p w14:paraId="3292FFD8">
      <w:pPr>
        <w:spacing w:line="360" w:lineRule="auto"/>
        <w:ind w:firstLine="480" w:firstLineChars="200"/>
        <w:outlineLvl w:val="0"/>
        <w:rPr>
          <w:rFonts w:hint="eastAsia" w:ascii="仿宋" w:hAnsi="仿宋" w:eastAsia="仿宋" w:cs="仿宋"/>
          <w:bCs/>
          <w:color w:val="000000"/>
          <w:sz w:val="24"/>
          <w:szCs w:val="21"/>
          <w:highlight w:val="none"/>
        </w:rPr>
      </w:pPr>
      <w:bookmarkStart w:id="2" w:name="_Toc17685"/>
      <w:r>
        <w:rPr>
          <w:rFonts w:hint="eastAsia" w:ascii="仿宋" w:hAnsi="仿宋" w:eastAsia="仿宋" w:cs="仿宋"/>
          <w:bCs/>
          <w:color w:val="000000"/>
          <w:sz w:val="24"/>
          <w:szCs w:val="21"/>
          <w:highlight w:val="none"/>
        </w:rPr>
        <w:t>注：在签订合同时，中标人明确表示无需预付款或者主动要求降低预付款比例的金额，采购人可不适用预付款规定。</w:t>
      </w:r>
      <w:bookmarkEnd w:id="2"/>
    </w:p>
    <w:p w14:paraId="0B4DA6C1">
      <w:pPr>
        <w:widowControl w:val="0"/>
        <w:spacing w:line="560" w:lineRule="exact"/>
        <w:ind w:firstLine="482" w:firstLineChars="200"/>
        <w:jc w:val="both"/>
        <w:rPr>
          <w:rFonts w:ascii="宋体" w:hAnsi="宋体" w:eastAsia="宋体" w:cs="仿宋_GB2312"/>
          <w:b/>
          <w:bCs/>
          <w:color w:val="000000"/>
          <w:kern w:val="2"/>
          <w:sz w:val="24"/>
          <w:szCs w:val="24"/>
          <w:lang w:val="en-US" w:eastAsia="zh-CN" w:bidi="ar-SA"/>
        </w:rPr>
      </w:pPr>
      <w:r>
        <w:rPr>
          <w:rFonts w:hint="eastAsia" w:ascii="宋体" w:hAnsi="宋体" w:eastAsia="宋体" w:cs="仿宋_GB2312"/>
          <w:b/>
          <w:bCs/>
          <w:color w:val="000000"/>
          <w:kern w:val="2"/>
          <w:sz w:val="24"/>
          <w:szCs w:val="24"/>
          <w:lang w:val="en-US" w:eastAsia="zh-CN" w:bidi="ar-SA"/>
        </w:rPr>
        <w:t>（</w:t>
      </w:r>
      <w:r>
        <w:rPr>
          <w:rFonts w:ascii="宋体" w:hAnsi="宋体" w:eastAsia="宋体" w:cs="仿宋_GB2312"/>
          <w:b/>
          <w:bCs/>
          <w:color w:val="000000"/>
          <w:kern w:val="2"/>
          <w:sz w:val="24"/>
          <w:szCs w:val="24"/>
          <w:lang w:val="en-US" w:eastAsia="zh-CN" w:bidi="ar-SA"/>
        </w:rPr>
        <w:t>注：在签订合同时，</w:t>
      </w:r>
      <w:r>
        <w:rPr>
          <w:rFonts w:hint="eastAsia" w:ascii="仿宋" w:hAnsi="仿宋" w:eastAsia="仿宋" w:cs="仿宋"/>
          <w:b/>
          <w:color w:val="000000"/>
          <w:kern w:val="2"/>
          <w:sz w:val="24"/>
          <w:szCs w:val="22"/>
          <w:highlight w:val="white"/>
          <w:lang w:val="en-US" w:eastAsia="zh-CN" w:bidi="ar-SA"/>
        </w:rPr>
        <w:t>供应商</w:t>
      </w:r>
      <w:r>
        <w:rPr>
          <w:rFonts w:ascii="宋体" w:hAnsi="宋体" w:eastAsia="宋体" w:cs="仿宋_GB2312"/>
          <w:b/>
          <w:bCs/>
          <w:color w:val="000000"/>
          <w:kern w:val="2"/>
          <w:sz w:val="24"/>
          <w:szCs w:val="24"/>
          <w:lang w:val="en-US" w:eastAsia="zh-CN" w:bidi="ar-SA"/>
        </w:rPr>
        <w:t>明确表示无需预付款或者主动要求降低预付款比例的，采购人可不适用前述规定。</w:t>
      </w:r>
      <w:r>
        <w:rPr>
          <w:rFonts w:hint="eastAsia" w:ascii="宋体" w:hAnsi="宋体" w:eastAsia="宋体" w:cs="仿宋_GB2312"/>
          <w:b/>
          <w:bCs/>
          <w:color w:val="000000"/>
          <w:kern w:val="2"/>
          <w:sz w:val="24"/>
          <w:szCs w:val="24"/>
          <w:lang w:val="en-US" w:eastAsia="zh-CN" w:bidi="ar-SA"/>
        </w:rPr>
        <w:t>）</w:t>
      </w:r>
    </w:p>
    <w:p w14:paraId="7992AB50">
      <w:pPr>
        <w:widowControl w:val="0"/>
        <w:jc w:val="both"/>
        <w:rPr>
          <w:rFonts w:hint="eastAsia" w:ascii="Calibri" w:hAnsi="Calibri" w:eastAsia="宋体" w:cs="Times New Roman"/>
          <w:color w:val="000000"/>
          <w:kern w:val="2"/>
          <w:sz w:val="21"/>
          <w:szCs w:val="22"/>
          <w:highlight w:val="red"/>
          <w:lang w:val="en-US" w:eastAsia="zh-CN" w:bidi="ar-SA"/>
        </w:rPr>
      </w:pPr>
    </w:p>
    <w:p w14:paraId="40508249">
      <w:pPr>
        <w:widowControl w:val="0"/>
        <w:spacing w:line="290" w:lineRule="exact"/>
        <w:ind w:left="240"/>
        <w:jc w:val="both"/>
        <w:outlineLvl w:val="1"/>
        <w:rPr>
          <w:rFonts w:hint="eastAsia" w:ascii="仿宋" w:hAnsi="仿宋" w:eastAsia="仿宋" w:cs="仿宋"/>
          <w:b/>
          <w:bCs/>
          <w:color w:val="000000"/>
          <w:kern w:val="2"/>
          <w:sz w:val="24"/>
          <w:szCs w:val="24"/>
          <w:lang w:val="zh-TW" w:eastAsia="zh-TW" w:bidi="ar-SA"/>
        </w:rPr>
      </w:pPr>
      <w:bookmarkStart w:id="3" w:name="_Toc601"/>
      <w:r>
        <w:rPr>
          <w:rFonts w:hint="eastAsia" w:ascii="仿宋" w:hAnsi="仿宋" w:eastAsia="仿宋" w:cs="仿宋"/>
          <w:b/>
          <w:bCs/>
          <w:color w:val="000000"/>
          <w:kern w:val="2"/>
          <w:sz w:val="24"/>
          <w:szCs w:val="24"/>
          <w:lang w:val="en-US" w:eastAsia="zh-CN" w:bidi="ar-SA"/>
        </w:rPr>
        <w:t>二、</w:t>
      </w:r>
      <w:r>
        <w:rPr>
          <w:rFonts w:hint="eastAsia" w:ascii="仿宋" w:hAnsi="仿宋" w:eastAsia="仿宋" w:cs="仿宋"/>
          <w:b/>
          <w:bCs/>
          <w:color w:val="000000"/>
          <w:kern w:val="2"/>
          <w:sz w:val="24"/>
          <w:szCs w:val="24"/>
          <w:lang w:val="zh-TW" w:eastAsia="zh-TW" w:bidi="ar-SA"/>
        </w:rPr>
        <w:t>采购</w:t>
      </w:r>
      <w:r>
        <w:rPr>
          <w:rFonts w:hint="eastAsia" w:ascii="仿宋" w:hAnsi="仿宋" w:eastAsia="仿宋" w:cs="仿宋"/>
          <w:b/>
          <w:bCs/>
          <w:color w:val="000000"/>
          <w:kern w:val="2"/>
          <w:sz w:val="24"/>
          <w:szCs w:val="24"/>
          <w:lang w:val="en-US" w:eastAsia="zh-CN" w:bidi="ar-SA"/>
        </w:rPr>
        <w:t>服务</w:t>
      </w:r>
      <w:r>
        <w:rPr>
          <w:rFonts w:hint="eastAsia" w:ascii="仿宋" w:hAnsi="仿宋" w:eastAsia="仿宋" w:cs="仿宋"/>
          <w:b/>
          <w:bCs/>
          <w:color w:val="000000"/>
          <w:kern w:val="2"/>
          <w:sz w:val="24"/>
          <w:szCs w:val="24"/>
          <w:lang w:val="zh-TW" w:eastAsia="zh-TW" w:bidi="ar-SA"/>
        </w:rPr>
        <w:t>内容：</w:t>
      </w:r>
      <w:bookmarkEnd w:id="3"/>
    </w:p>
    <w:p w14:paraId="7805B8E5">
      <w:pPr>
        <w:widowControl w:val="0"/>
        <w:spacing w:line="290" w:lineRule="exact"/>
        <w:ind w:left="240"/>
        <w:jc w:val="both"/>
        <w:outlineLvl w:val="1"/>
        <w:rPr>
          <w:rFonts w:hint="eastAsia" w:ascii="仿宋" w:hAnsi="仿宋" w:eastAsia="仿宋" w:cs="仿宋"/>
          <w:b/>
          <w:bCs/>
          <w:color w:val="000000"/>
          <w:kern w:val="2"/>
          <w:sz w:val="24"/>
          <w:szCs w:val="24"/>
          <w:lang w:val="zh-TW" w:eastAsia="zh-TW" w:bidi="ar-SA"/>
        </w:rPr>
      </w:pPr>
      <w:bookmarkStart w:id="4" w:name="_Toc6726"/>
      <w:r>
        <w:rPr>
          <w:rFonts w:hint="eastAsia" w:ascii="仿宋" w:hAnsi="仿宋" w:eastAsia="仿宋" w:cs="仿宋"/>
          <w:b/>
          <w:bCs/>
          <w:color w:val="000000"/>
          <w:kern w:val="2"/>
          <w:sz w:val="24"/>
          <w:szCs w:val="24"/>
          <w:lang w:val="en-US" w:eastAsia="zh-CN" w:bidi="ar-SA"/>
        </w:rPr>
        <w:t>分包一：</w:t>
      </w:r>
      <w:bookmarkEnd w:id="4"/>
      <w:r>
        <w:rPr>
          <w:rFonts w:hint="eastAsia" w:ascii="仿宋" w:hAnsi="仿宋" w:eastAsia="仿宋" w:cs="仿宋"/>
          <w:b/>
          <w:bCs/>
          <w:color w:val="000000"/>
          <w:kern w:val="2"/>
          <w:sz w:val="24"/>
          <w:szCs w:val="24"/>
          <w:lang w:val="en-US" w:eastAsia="zh-CN" w:bidi="ar-SA"/>
        </w:rPr>
        <w:t>稻麦、蔬菜 450 批次；林果 350 批次</w:t>
      </w:r>
    </w:p>
    <w:tbl>
      <w:tblPr>
        <w:tblStyle w:val="2"/>
        <w:tblpPr w:leftFromText="180" w:rightFromText="180" w:vertAnchor="text" w:horzAnchor="page" w:tblpX="1317" w:tblpY="290"/>
        <w:tblOverlap w:val="never"/>
        <w:tblW w:w="495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autofit"/>
        <w:tblCellMar>
          <w:top w:w="0" w:type="dxa"/>
          <w:left w:w="0" w:type="dxa"/>
          <w:bottom w:w="0" w:type="dxa"/>
          <w:right w:w="0" w:type="dxa"/>
        </w:tblCellMar>
      </w:tblPr>
      <w:tblGrid>
        <w:gridCol w:w="991"/>
        <w:gridCol w:w="865"/>
        <w:gridCol w:w="3018"/>
        <w:gridCol w:w="2133"/>
        <w:gridCol w:w="1222"/>
      </w:tblGrid>
      <w:tr w14:paraId="171A6AB6">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561" w:hRule="atLeast"/>
        </w:trPr>
        <w:tc>
          <w:tcPr>
            <w:tcW w:w="648" w:type="pct"/>
            <w:tcBorders>
              <w:top w:val="single" w:color="000000" w:sz="2" w:space="0"/>
              <w:left w:val="single" w:color="000000" w:sz="2" w:space="0"/>
              <w:bottom w:val="single" w:color="000000" w:sz="2" w:space="0"/>
              <w:right w:val="single" w:color="000000" w:sz="2" w:space="0"/>
            </w:tcBorders>
            <w:noWrap w:val="0"/>
            <w:vAlign w:val="center"/>
          </w:tcPr>
          <w:p w14:paraId="73CD5D2B">
            <w:pPr>
              <w:keepNext w:val="0"/>
              <w:keepLines w:val="0"/>
              <w:widowControl w:val="0"/>
              <w:suppressLineNumbers w:val="0"/>
              <w:autoSpaceDN w:val="0"/>
              <w:spacing w:before="0" w:beforeAutospacing="0" w:after="0" w:afterAutospacing="0" w:line="280" w:lineRule="exact"/>
              <w:ind w:left="14" w:firstLine="31"/>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rPr>
              <w:t>产品</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14:paraId="54464598">
            <w:pPr>
              <w:keepNext w:val="0"/>
              <w:keepLines w:val="0"/>
              <w:widowControl w:val="0"/>
              <w:suppressLineNumbers w:val="0"/>
              <w:autoSpaceDN w:val="0"/>
              <w:spacing w:before="0" w:beforeAutospacing="0" w:after="0" w:afterAutospacing="0" w:line="280" w:lineRule="exact"/>
              <w:ind w:left="14" w:firstLine="31"/>
              <w:jc w:val="center"/>
              <w:rPr>
                <w:rFonts w:hint="eastAsia" w:ascii="宋体" w:hAnsi="宋体" w:eastAsia="宋体" w:cs="宋体"/>
                <w:color w:val="auto"/>
                <w:kern w:val="2"/>
                <w:sz w:val="21"/>
                <w:szCs w:val="21"/>
                <w:highlight w:val="none"/>
                <w:lang w:val="en-US" w:eastAsia="zh-CN" w:bidi="ar"/>
              </w:rPr>
            </w:pPr>
            <w:r>
              <w:rPr>
                <w:rFonts w:hint="eastAsia" w:ascii="仿宋" w:hAnsi="仿宋" w:eastAsia="仿宋" w:cs="仿宋"/>
                <w:b/>
                <w:bCs/>
                <w:color w:val="000000"/>
                <w:kern w:val="2"/>
                <w:sz w:val="24"/>
                <w:szCs w:val="24"/>
              </w:rPr>
              <w:t>批次</w:t>
            </w: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5768C7AD">
            <w:pPr>
              <w:keepNext w:val="0"/>
              <w:keepLines w:val="0"/>
              <w:widowControl w:val="0"/>
              <w:suppressLineNumbers w:val="0"/>
              <w:autoSpaceDN w:val="0"/>
              <w:spacing w:before="0" w:beforeAutospacing="0" w:after="0" w:afterAutospacing="0" w:line="280" w:lineRule="exact"/>
              <w:ind w:left="14" w:firstLine="3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监测项目（70项）</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382D526A">
            <w:pPr>
              <w:keepNext w:val="0"/>
              <w:keepLines w:val="0"/>
              <w:widowControl w:val="0"/>
              <w:suppressLineNumbers w:val="0"/>
              <w:autoSpaceDN w:val="0"/>
              <w:spacing w:before="0" w:beforeAutospacing="0" w:after="0" w:afterAutospacing="0" w:line="280" w:lineRule="exact"/>
              <w:ind w:left="14" w:firstLine="3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检测方法（推荐使用）</w:t>
            </w:r>
          </w:p>
        </w:tc>
        <w:tc>
          <w:tcPr>
            <w:tcW w:w="692" w:type="pct"/>
            <w:tcBorders>
              <w:top w:val="single" w:color="000000" w:sz="2" w:space="0"/>
              <w:left w:val="single" w:color="000000" w:sz="2" w:space="0"/>
              <w:bottom w:val="single" w:color="000000" w:sz="2" w:space="0"/>
              <w:right w:val="single" w:color="000000" w:sz="2" w:space="0"/>
            </w:tcBorders>
            <w:noWrap w:val="0"/>
            <w:vAlign w:val="center"/>
          </w:tcPr>
          <w:p w14:paraId="466B02C4">
            <w:pPr>
              <w:keepNext w:val="0"/>
              <w:keepLines w:val="0"/>
              <w:widowControl w:val="0"/>
              <w:suppressLineNumbers w:val="0"/>
              <w:autoSpaceDN w:val="0"/>
              <w:spacing w:before="0" w:beforeAutospacing="0" w:after="0" w:afterAutospacing="0" w:line="280" w:lineRule="exact"/>
              <w:ind w:left="14" w:firstLine="3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判定依据</w:t>
            </w:r>
          </w:p>
        </w:tc>
      </w:tr>
      <w:tr w14:paraId="07C61575">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2654" w:hRule="atLeast"/>
        </w:trPr>
        <w:tc>
          <w:tcPr>
            <w:tcW w:w="648" w:type="pct"/>
            <w:vMerge w:val="restart"/>
            <w:tcBorders>
              <w:top w:val="single" w:color="000000" w:sz="2" w:space="0"/>
              <w:left w:val="single" w:color="000000" w:sz="2" w:space="0"/>
              <w:right w:val="single" w:color="000000" w:sz="2" w:space="0"/>
            </w:tcBorders>
            <w:noWrap w:val="0"/>
            <w:vAlign w:val="center"/>
          </w:tcPr>
          <w:p w14:paraId="78C9F24A">
            <w:pPr>
              <w:keepNext w:val="0"/>
              <w:keepLines w:val="0"/>
              <w:widowControl w:val="0"/>
              <w:suppressLineNumbers w:val="0"/>
              <w:autoSpaceDN w:val="0"/>
              <w:spacing w:before="0" w:beforeAutospacing="0" w:after="0" w:afterAutospacing="0" w:line="300" w:lineRule="exact"/>
              <w:ind w:left="14" w:firstLine="31"/>
              <w:jc w:val="both"/>
              <w:rPr>
                <w:rFonts w:hint="eastAsia" w:ascii="宋体" w:hAnsi="宋体" w:eastAsia="仿宋" w:cs="宋体"/>
                <w:color w:val="auto"/>
                <w:kern w:val="2"/>
                <w:sz w:val="21"/>
                <w:szCs w:val="21"/>
                <w:highlight w:val="none"/>
                <w:lang w:val="en-US" w:eastAsia="zh-CN" w:bidi="ar"/>
              </w:rPr>
            </w:pPr>
            <w:r>
              <w:rPr>
                <w:rFonts w:hint="eastAsia" w:ascii="仿宋" w:hAnsi="仿宋" w:eastAsia="仿宋" w:cs="仿宋"/>
                <w:b/>
                <w:bCs/>
                <w:color w:val="000000"/>
                <w:kern w:val="2"/>
                <w:sz w:val="24"/>
                <w:szCs w:val="24"/>
              </w:rPr>
              <w:t>稻麦、蔬菜</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rPr>
              <w:t>林果</w:t>
            </w:r>
          </w:p>
        </w:tc>
        <w:tc>
          <w:tcPr>
            <w:tcW w:w="571" w:type="pct"/>
            <w:vMerge w:val="restart"/>
            <w:tcBorders>
              <w:top w:val="single" w:color="000000" w:sz="2" w:space="0"/>
              <w:left w:val="single" w:color="000000" w:sz="2" w:space="0"/>
              <w:right w:val="single" w:color="000000" w:sz="2" w:space="0"/>
            </w:tcBorders>
            <w:noWrap w:val="0"/>
            <w:vAlign w:val="center"/>
          </w:tcPr>
          <w:p w14:paraId="1B030D39">
            <w:pPr>
              <w:keepNext w:val="0"/>
              <w:keepLines w:val="0"/>
              <w:widowControl w:val="0"/>
              <w:suppressLineNumbers w:val="0"/>
              <w:autoSpaceDN w:val="0"/>
              <w:spacing w:before="0" w:beforeAutospacing="0" w:after="0" w:afterAutospacing="0" w:line="300" w:lineRule="exact"/>
              <w:ind w:left="14" w:firstLine="31"/>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800</w:t>
            </w: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37EB286B">
            <w:pPr>
              <w:keepNext w:val="0"/>
              <w:keepLines w:val="0"/>
              <w:widowControl w:val="0"/>
              <w:suppressLineNumbers w:val="0"/>
              <w:autoSpaceDN w:val="0"/>
              <w:spacing w:before="0" w:beforeAutospacing="0" w:after="0" w:afterAutospacing="0" w:line="300" w:lineRule="exact"/>
              <w:ind w:left="14" w:firstLine="31"/>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甲胺磷、对硫磷、甲基对硫磷、六六六、甲拌磷（包括甲拌磷砜和甲拌磷亚砜）、水胺硫磷、甲基异柳磷、灭线磷；氧乐果、克百威（包括3-羟基克百威）、涕灭威（包括涕灭威砜和涕灭威亚砜）、毒死蜱、三唑磷、乐果、乙酰甲胺磷、灭多威、内吸磷、硫环磷、氯唑磷；敌敌畏、丙溴磷、辛硫磷、氰戊菊酯、甲氰菊酯、溴氰菊酯、联苯菊酯、三唑酮、异菌脲、腐霉利、多菌灵、吡虫啉、倍硫磷、</w:t>
            </w:r>
            <w:r>
              <w:rPr>
                <w:rFonts w:hint="eastAsia" w:ascii="宋体" w:hAnsi="宋体" w:eastAsia="宋体" w:cs="宋体"/>
                <w:b/>
                <w:bCs/>
                <w:color w:val="auto"/>
                <w:kern w:val="2"/>
                <w:sz w:val="21"/>
                <w:szCs w:val="21"/>
                <w:highlight w:val="none"/>
                <w:lang w:val="en-US" w:eastAsia="zh-CN" w:bidi="ar"/>
              </w:rPr>
              <w:t>敌百虫</w:t>
            </w:r>
          </w:p>
        </w:tc>
        <w:tc>
          <w:tcPr>
            <w:tcW w:w="1208" w:type="pct"/>
            <w:tcBorders>
              <w:top w:val="single" w:color="000000" w:sz="2" w:space="0"/>
              <w:left w:val="single" w:color="000000" w:sz="2" w:space="0"/>
              <w:bottom w:val="single" w:color="000000" w:sz="2" w:space="0"/>
              <w:right w:val="single" w:color="000000" w:sz="2" w:space="0"/>
            </w:tcBorders>
            <w:noWrap w:val="0"/>
            <w:vAlign w:val="top"/>
          </w:tcPr>
          <w:p w14:paraId="6CEC581A">
            <w:pPr>
              <w:autoSpaceDN w:val="0"/>
              <w:spacing w:line="300" w:lineRule="exact"/>
              <w:jc w:val="left"/>
              <w:rPr>
                <w:rFonts w:hint="eastAsia" w:ascii="宋体" w:hAnsi="宋体" w:eastAsia="宋体" w:cs="宋体"/>
                <w:color w:val="auto"/>
                <w:sz w:val="21"/>
                <w:szCs w:val="21"/>
                <w:highlight w:val="none"/>
                <w:lang w:bidi="ar"/>
              </w:rPr>
            </w:pPr>
          </w:p>
          <w:p w14:paraId="7E7A2C18">
            <w:pPr>
              <w:keepNext w:val="0"/>
              <w:keepLines w:val="0"/>
              <w:widowControl w:val="0"/>
              <w:suppressLineNumbers w:val="0"/>
              <w:autoSpaceDN w:val="0"/>
              <w:spacing w:before="0" w:beforeAutospacing="0" w:after="0" w:afterAutospacing="0" w:line="300" w:lineRule="exact"/>
              <w:ind w:left="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NY/T 761-2008或 </w:t>
            </w:r>
          </w:p>
          <w:p w14:paraId="4474C35B">
            <w:pPr>
              <w:keepNext w:val="0"/>
              <w:keepLines w:val="0"/>
              <w:widowControl w:val="0"/>
              <w:suppressLineNumbers w:val="0"/>
              <w:autoSpaceDN w:val="0"/>
              <w:spacing w:before="0" w:beforeAutospacing="0" w:after="0" w:afterAutospacing="0" w:line="300" w:lineRule="exact"/>
              <w:ind w:left="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GB23200.8-2016或</w:t>
            </w:r>
          </w:p>
          <w:p w14:paraId="222F63D1">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GB/T 20769-2008或</w:t>
            </w:r>
          </w:p>
          <w:p w14:paraId="342E4329">
            <w:pPr>
              <w:keepNext w:val="0"/>
              <w:keepLines w:val="0"/>
              <w:widowControl w:val="0"/>
              <w:suppressLineNumbers w:val="0"/>
              <w:autoSpaceDN w:val="0"/>
              <w:spacing w:before="0" w:beforeAutospacing="0" w:after="0" w:afterAutospacing="0" w:line="300" w:lineRule="exact"/>
              <w:ind w:left="10" w:right="437"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GB23200.113-2018或   </w:t>
            </w:r>
          </w:p>
          <w:p w14:paraId="6769C411">
            <w:pPr>
              <w:keepNext w:val="0"/>
              <w:keepLines w:val="0"/>
              <w:widowControl w:val="0"/>
              <w:suppressLineNumbers w:val="0"/>
              <w:autoSpaceDN w:val="0"/>
              <w:spacing w:before="0" w:beforeAutospacing="0" w:after="0" w:afterAutospacing="0" w:line="300" w:lineRule="exact"/>
              <w:ind w:left="10" w:right="437"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 121-2021</w:t>
            </w:r>
          </w:p>
        </w:tc>
        <w:tc>
          <w:tcPr>
            <w:tcW w:w="692" w:type="pct"/>
            <w:vMerge w:val="restart"/>
            <w:tcBorders>
              <w:top w:val="single" w:color="000000" w:sz="2" w:space="0"/>
              <w:left w:val="single" w:color="000000" w:sz="2" w:space="0"/>
              <w:right w:val="single" w:color="000000" w:sz="2" w:space="0"/>
            </w:tcBorders>
            <w:noWrap w:val="0"/>
            <w:vAlign w:val="top"/>
          </w:tcPr>
          <w:p w14:paraId="415CD321">
            <w:pPr>
              <w:autoSpaceDN w:val="0"/>
              <w:spacing w:line="300" w:lineRule="exact"/>
              <w:rPr>
                <w:rFonts w:hint="eastAsia" w:ascii="宋体" w:hAnsi="宋体" w:eastAsia="宋体" w:cs="宋体"/>
                <w:color w:val="auto"/>
                <w:sz w:val="21"/>
                <w:szCs w:val="21"/>
                <w:highlight w:val="none"/>
                <w:lang w:bidi="ar"/>
              </w:rPr>
            </w:pPr>
          </w:p>
          <w:p w14:paraId="3DA26A55">
            <w:pPr>
              <w:autoSpaceDN w:val="0"/>
              <w:spacing w:line="300" w:lineRule="exact"/>
              <w:rPr>
                <w:rFonts w:hint="eastAsia" w:ascii="宋体" w:hAnsi="宋体" w:eastAsia="宋体" w:cs="宋体"/>
                <w:color w:val="auto"/>
                <w:sz w:val="21"/>
                <w:szCs w:val="21"/>
                <w:highlight w:val="none"/>
                <w:lang w:bidi="ar"/>
              </w:rPr>
            </w:pPr>
          </w:p>
          <w:p w14:paraId="4D9A40A4">
            <w:pPr>
              <w:autoSpaceDN w:val="0"/>
              <w:spacing w:line="300" w:lineRule="exact"/>
              <w:rPr>
                <w:rFonts w:hint="eastAsia" w:ascii="宋体" w:hAnsi="宋体" w:eastAsia="宋体" w:cs="宋体"/>
                <w:color w:val="auto"/>
                <w:sz w:val="21"/>
                <w:szCs w:val="21"/>
                <w:highlight w:val="none"/>
                <w:lang w:bidi="ar"/>
              </w:rPr>
            </w:pPr>
          </w:p>
          <w:p w14:paraId="21AEE283">
            <w:pPr>
              <w:autoSpaceDN w:val="0"/>
              <w:spacing w:line="300" w:lineRule="exact"/>
              <w:rPr>
                <w:rFonts w:hint="eastAsia" w:ascii="宋体" w:hAnsi="宋体" w:eastAsia="宋体" w:cs="宋体"/>
                <w:color w:val="auto"/>
                <w:sz w:val="21"/>
                <w:szCs w:val="21"/>
                <w:highlight w:val="none"/>
                <w:lang w:bidi="ar"/>
              </w:rPr>
            </w:pPr>
          </w:p>
          <w:p w14:paraId="78FF5E5F">
            <w:pPr>
              <w:autoSpaceDN w:val="0"/>
              <w:spacing w:line="300" w:lineRule="exact"/>
              <w:rPr>
                <w:rFonts w:hint="eastAsia" w:ascii="宋体" w:hAnsi="宋体" w:eastAsia="宋体" w:cs="宋体"/>
                <w:color w:val="auto"/>
                <w:sz w:val="21"/>
                <w:szCs w:val="21"/>
                <w:highlight w:val="none"/>
                <w:lang w:bidi="ar"/>
              </w:rPr>
            </w:pPr>
          </w:p>
          <w:p w14:paraId="426D6B62">
            <w:pPr>
              <w:autoSpaceDN w:val="0"/>
              <w:spacing w:line="300" w:lineRule="exact"/>
              <w:rPr>
                <w:rFonts w:hint="eastAsia" w:ascii="宋体" w:hAnsi="宋体" w:eastAsia="宋体" w:cs="宋体"/>
                <w:color w:val="auto"/>
                <w:sz w:val="21"/>
                <w:szCs w:val="21"/>
                <w:highlight w:val="none"/>
                <w:lang w:bidi="ar"/>
              </w:rPr>
            </w:pPr>
          </w:p>
          <w:p w14:paraId="68BACCBA">
            <w:pPr>
              <w:autoSpaceDN w:val="0"/>
              <w:spacing w:line="300" w:lineRule="exact"/>
              <w:rPr>
                <w:rFonts w:hint="eastAsia" w:ascii="宋体" w:hAnsi="宋体" w:eastAsia="宋体" w:cs="宋体"/>
                <w:color w:val="auto"/>
                <w:sz w:val="21"/>
                <w:szCs w:val="21"/>
                <w:highlight w:val="none"/>
                <w:lang w:bidi="ar"/>
              </w:rPr>
            </w:pPr>
          </w:p>
          <w:p w14:paraId="4D8D77CA">
            <w:pPr>
              <w:autoSpaceDN w:val="0"/>
              <w:spacing w:line="300" w:lineRule="exact"/>
              <w:rPr>
                <w:rFonts w:hint="eastAsia" w:ascii="宋体" w:hAnsi="宋体" w:eastAsia="宋体" w:cs="宋体"/>
                <w:color w:val="auto"/>
                <w:sz w:val="21"/>
                <w:szCs w:val="21"/>
                <w:highlight w:val="none"/>
                <w:lang w:bidi="ar"/>
              </w:rPr>
            </w:pPr>
          </w:p>
          <w:p w14:paraId="0CD77799">
            <w:pPr>
              <w:autoSpaceDN w:val="0"/>
              <w:spacing w:line="300" w:lineRule="exact"/>
              <w:rPr>
                <w:rFonts w:hint="eastAsia" w:ascii="宋体" w:hAnsi="宋体" w:eastAsia="宋体" w:cs="宋体"/>
                <w:color w:val="auto"/>
                <w:sz w:val="21"/>
                <w:szCs w:val="21"/>
                <w:highlight w:val="none"/>
                <w:lang w:bidi="ar"/>
              </w:rPr>
            </w:pPr>
          </w:p>
          <w:p w14:paraId="54F708DD">
            <w:pPr>
              <w:autoSpaceDN w:val="0"/>
              <w:spacing w:line="300" w:lineRule="exact"/>
              <w:rPr>
                <w:rFonts w:hint="eastAsia" w:ascii="宋体" w:hAnsi="宋体" w:eastAsia="宋体" w:cs="宋体"/>
                <w:color w:val="auto"/>
                <w:sz w:val="21"/>
                <w:szCs w:val="21"/>
                <w:highlight w:val="none"/>
                <w:lang w:bidi="ar"/>
              </w:rPr>
            </w:pPr>
          </w:p>
          <w:p w14:paraId="60368B19">
            <w:pPr>
              <w:autoSpaceDN w:val="0"/>
              <w:spacing w:line="300" w:lineRule="exact"/>
              <w:rPr>
                <w:rFonts w:hint="eastAsia" w:ascii="宋体" w:hAnsi="宋体" w:eastAsia="宋体" w:cs="宋体"/>
                <w:color w:val="auto"/>
                <w:sz w:val="21"/>
                <w:szCs w:val="21"/>
                <w:highlight w:val="none"/>
                <w:lang w:bidi="ar"/>
              </w:rPr>
            </w:pPr>
          </w:p>
          <w:p w14:paraId="34722467">
            <w:pPr>
              <w:autoSpaceDN w:val="0"/>
              <w:spacing w:line="300" w:lineRule="exact"/>
              <w:rPr>
                <w:rFonts w:hint="eastAsia" w:ascii="宋体" w:hAnsi="宋体" w:eastAsia="宋体" w:cs="宋体"/>
                <w:color w:val="auto"/>
                <w:sz w:val="21"/>
                <w:szCs w:val="21"/>
                <w:highlight w:val="none"/>
                <w:lang w:bidi="ar"/>
              </w:rPr>
            </w:pPr>
          </w:p>
          <w:p w14:paraId="79A4746F">
            <w:pPr>
              <w:autoSpaceDN w:val="0"/>
              <w:spacing w:line="300" w:lineRule="exact"/>
              <w:rPr>
                <w:rFonts w:hint="eastAsia" w:ascii="宋体" w:hAnsi="宋体" w:eastAsia="宋体" w:cs="宋体"/>
                <w:color w:val="auto"/>
                <w:sz w:val="21"/>
                <w:szCs w:val="21"/>
                <w:highlight w:val="none"/>
                <w:lang w:bidi="ar"/>
              </w:rPr>
            </w:pPr>
          </w:p>
          <w:p w14:paraId="02B3FF11">
            <w:pPr>
              <w:autoSpaceDN w:val="0"/>
              <w:spacing w:line="300" w:lineRule="exact"/>
              <w:rPr>
                <w:rFonts w:hint="eastAsia" w:ascii="宋体" w:hAnsi="宋体" w:eastAsia="宋体" w:cs="宋体"/>
                <w:color w:val="auto"/>
                <w:sz w:val="21"/>
                <w:szCs w:val="21"/>
                <w:highlight w:val="none"/>
                <w:lang w:bidi="ar"/>
              </w:rPr>
            </w:pPr>
          </w:p>
          <w:p w14:paraId="6E43EFE7">
            <w:pPr>
              <w:keepNext w:val="0"/>
              <w:keepLines w:val="0"/>
              <w:widowControl w:val="0"/>
              <w:suppressLineNumbers w:val="0"/>
              <w:autoSpaceDN w:val="0"/>
              <w:spacing w:before="0" w:beforeAutospacing="0" w:after="0" w:afterAutospacing="0" w:line="300" w:lineRule="exact"/>
              <w:ind w:left="14"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按GB</w:t>
            </w:r>
          </w:p>
          <w:p w14:paraId="5A346AE6">
            <w:pPr>
              <w:keepNext w:val="0"/>
              <w:keepLines w:val="0"/>
              <w:widowControl w:val="0"/>
              <w:suppressLineNumbers w:val="0"/>
              <w:autoSpaceDN w:val="0"/>
              <w:spacing w:before="0" w:beforeAutospacing="0" w:after="0" w:afterAutospacing="0" w:line="300" w:lineRule="exact"/>
              <w:ind w:left="15" w:right="151"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2763—2021和农业农村部例行监测判定标准进行判定</w:t>
            </w:r>
          </w:p>
        </w:tc>
      </w:tr>
      <w:tr w14:paraId="6786EFBF">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1184" w:hRule="atLeast"/>
        </w:trPr>
        <w:tc>
          <w:tcPr>
            <w:tcW w:w="648" w:type="pct"/>
            <w:vMerge w:val="continue"/>
            <w:tcBorders>
              <w:left w:val="single" w:color="000000" w:sz="2" w:space="0"/>
              <w:right w:val="single" w:color="000000" w:sz="2" w:space="0"/>
            </w:tcBorders>
            <w:noWrap w:val="0"/>
            <w:vAlign w:val="center"/>
          </w:tcPr>
          <w:p w14:paraId="3C3CC6F8">
            <w:pPr>
              <w:keepNext w:val="0"/>
              <w:keepLines w:val="0"/>
              <w:widowControl w:val="0"/>
              <w:suppressLineNumbers w:val="0"/>
              <w:autoSpaceDN w:val="0"/>
              <w:spacing w:before="0" w:beforeAutospacing="0" w:after="0" w:afterAutospacing="0" w:line="300" w:lineRule="exact"/>
              <w:ind w:left="21" w:right="3" w:firstLine="0"/>
              <w:jc w:val="both"/>
              <w:rPr>
                <w:rFonts w:hint="eastAsia" w:ascii="宋体" w:hAnsi="宋体" w:eastAsia="宋体" w:cs="宋体"/>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06E4E5EE">
            <w:pPr>
              <w:keepNext w:val="0"/>
              <w:keepLines w:val="0"/>
              <w:widowControl w:val="0"/>
              <w:suppressLineNumbers w:val="0"/>
              <w:autoSpaceDN w:val="0"/>
              <w:spacing w:before="0" w:beforeAutospacing="0" w:after="0" w:afterAutospacing="0" w:line="300" w:lineRule="exact"/>
              <w:ind w:left="21" w:right="3" w:firstLine="0"/>
              <w:jc w:val="both"/>
              <w:rPr>
                <w:rFonts w:hint="eastAsia" w:ascii="宋体" w:hAnsi="宋体" w:eastAsia="宋体" w:cs="宋体"/>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7736A45B">
            <w:pPr>
              <w:keepNext w:val="0"/>
              <w:keepLines w:val="0"/>
              <w:widowControl w:val="0"/>
              <w:suppressLineNumbers w:val="0"/>
              <w:autoSpaceDN w:val="0"/>
              <w:spacing w:before="0" w:beforeAutospacing="0" w:after="0" w:afterAutospacing="0" w:line="300" w:lineRule="exact"/>
              <w:ind w:left="21" w:right="3"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三氯杀螨醇；氯氰菊酯、氯氟氰菊酯、氟氯氰菊酯、百菌清、五氯硝基苯</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6E5414EC">
            <w:pPr>
              <w:keepNext w:val="0"/>
              <w:keepLines w:val="0"/>
              <w:widowControl w:val="0"/>
              <w:suppressLineNumbers w:val="0"/>
              <w:autoSpaceDN w:val="0"/>
              <w:spacing w:before="0" w:beforeAutospacing="0" w:after="0" w:afterAutospacing="0" w:line="300" w:lineRule="exact"/>
              <w:ind w:left="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NY/T 761-2008或 </w:t>
            </w:r>
          </w:p>
          <w:p w14:paraId="2D9F2A3F">
            <w:pPr>
              <w:keepNext w:val="0"/>
              <w:keepLines w:val="0"/>
              <w:widowControl w:val="0"/>
              <w:suppressLineNumbers w:val="0"/>
              <w:autoSpaceDN w:val="0"/>
              <w:spacing w:before="0" w:beforeAutospacing="0" w:after="0" w:afterAutospacing="0" w:line="300" w:lineRule="exact"/>
              <w:ind w:left="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GB23200.8-2016或</w:t>
            </w:r>
          </w:p>
          <w:p w14:paraId="6F8284BB">
            <w:pPr>
              <w:keepNext w:val="0"/>
              <w:keepLines w:val="0"/>
              <w:widowControl w:val="0"/>
              <w:suppressLineNumbers w:val="0"/>
              <w:autoSpaceDN w:val="0"/>
              <w:spacing w:before="0" w:beforeAutospacing="0" w:after="0" w:afterAutospacing="0" w:line="300" w:lineRule="exact"/>
              <w:ind w:left="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GB/T 20769-2008或</w:t>
            </w:r>
          </w:p>
          <w:p w14:paraId="06763767">
            <w:pPr>
              <w:autoSpaceDN w:val="0"/>
              <w:spacing w:line="300" w:lineRule="exact"/>
              <w:ind w:left="1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GB23200.113-2018</w:t>
            </w:r>
          </w:p>
        </w:tc>
        <w:tc>
          <w:tcPr>
            <w:tcW w:w="692" w:type="pct"/>
            <w:vMerge w:val="continue"/>
            <w:tcBorders>
              <w:left w:val="single" w:color="000000" w:sz="2" w:space="0"/>
              <w:right w:val="single" w:color="000000" w:sz="2" w:space="0"/>
            </w:tcBorders>
            <w:noWrap w:val="0"/>
            <w:vAlign w:val="top"/>
          </w:tcPr>
          <w:p w14:paraId="68A146D0">
            <w:pPr>
              <w:rPr>
                <w:rFonts w:hint="eastAsia" w:ascii="宋体" w:hAnsi="宋体" w:eastAsia="宋体" w:cs="宋体"/>
                <w:color w:val="auto"/>
                <w:sz w:val="21"/>
                <w:szCs w:val="21"/>
                <w:highlight w:val="none"/>
              </w:rPr>
            </w:pPr>
          </w:p>
        </w:tc>
      </w:tr>
      <w:tr w14:paraId="42B1BD23">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1990" w:hRule="atLeast"/>
        </w:trPr>
        <w:tc>
          <w:tcPr>
            <w:tcW w:w="648" w:type="pct"/>
            <w:vMerge w:val="continue"/>
            <w:tcBorders>
              <w:left w:val="single" w:color="000000" w:sz="2" w:space="0"/>
              <w:right w:val="single" w:color="000000" w:sz="2" w:space="0"/>
            </w:tcBorders>
            <w:noWrap w:val="0"/>
            <w:vAlign w:val="center"/>
          </w:tcPr>
          <w:p w14:paraId="2279BBBB">
            <w:pPr>
              <w:keepNext w:val="0"/>
              <w:keepLines w:val="0"/>
              <w:widowControl w:val="0"/>
              <w:suppressLineNumbers w:val="0"/>
              <w:autoSpaceDN w:val="0"/>
              <w:spacing w:before="0" w:beforeAutospacing="0" w:after="0" w:afterAutospacing="0" w:line="300" w:lineRule="exact"/>
              <w:ind w:left="16" w:firstLine="8"/>
              <w:jc w:val="both"/>
              <w:rPr>
                <w:rFonts w:hint="eastAsia" w:ascii="宋体" w:hAnsi="宋体" w:eastAsia="宋体" w:cs="宋体"/>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5E18E549">
            <w:pPr>
              <w:keepNext w:val="0"/>
              <w:keepLines w:val="0"/>
              <w:widowControl w:val="0"/>
              <w:suppressLineNumbers w:val="0"/>
              <w:autoSpaceDN w:val="0"/>
              <w:spacing w:before="0" w:beforeAutospacing="0" w:after="0" w:afterAutospacing="0" w:line="300" w:lineRule="exact"/>
              <w:ind w:left="16" w:firstLine="8"/>
              <w:jc w:val="both"/>
              <w:rPr>
                <w:rFonts w:hint="eastAsia" w:ascii="宋体" w:hAnsi="宋体" w:eastAsia="宋体" w:cs="宋体"/>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0FAA3B8F">
            <w:pPr>
              <w:keepNext w:val="0"/>
              <w:keepLines w:val="0"/>
              <w:widowControl w:val="0"/>
              <w:suppressLineNumbers w:val="0"/>
              <w:autoSpaceDN w:val="0"/>
              <w:spacing w:before="0" w:beforeAutospacing="0" w:after="0" w:afterAutospacing="0" w:line="300" w:lineRule="exact"/>
              <w:ind w:left="16" w:firstLine="8"/>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氟虫腈（包括氟甲腈、氟虫腈硫醚、氟虫腈砜）；啶虫脒、哒螨灵、苯醚甲环唑、嘧霉胺、甲氨基阿维菌素苯甲酸盐、烯酰吗啉、咪鲜胺、嘧菌酯、二甲戊灵、噻虫嗪、氟啶脲、灭幼脲、甲霜灵、霜霉威、多效唑、氯吡脲、氯虫苯甲酰胺、虫酰肼、吡唑醚菌酯、除虫脲、</w:t>
            </w:r>
            <w:r>
              <w:rPr>
                <w:rFonts w:hint="eastAsia" w:ascii="宋体" w:hAnsi="宋体" w:eastAsia="宋体" w:cs="宋体"/>
                <w:b/>
                <w:bCs/>
                <w:color w:val="auto"/>
                <w:kern w:val="2"/>
                <w:sz w:val="21"/>
                <w:szCs w:val="21"/>
                <w:highlight w:val="yellow"/>
                <w:lang w:val="en-US" w:eastAsia="zh-CN" w:bidi="ar"/>
              </w:rPr>
              <w:t>抑霉唑、</w:t>
            </w:r>
            <w:r>
              <w:rPr>
                <w:rFonts w:hint="eastAsia" w:ascii="宋体" w:hAnsi="宋体" w:eastAsia="宋体" w:cs="宋体"/>
                <w:color w:val="auto"/>
                <w:kern w:val="2"/>
                <w:sz w:val="21"/>
                <w:szCs w:val="21"/>
                <w:highlight w:val="none"/>
                <w:lang w:val="en-US" w:eastAsia="zh-CN" w:bidi="ar"/>
              </w:rPr>
              <w:t>丙环唑</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7EAE93E9">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23200.8—2016或</w:t>
            </w:r>
          </w:p>
          <w:p w14:paraId="69FF302E">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GB/T 20769—2008或</w:t>
            </w:r>
          </w:p>
          <w:p w14:paraId="409BFFDE">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GB23200.113—2018或</w:t>
            </w:r>
          </w:p>
          <w:p w14:paraId="406C44AC">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GB23200. 121-2021</w:t>
            </w:r>
          </w:p>
        </w:tc>
        <w:tc>
          <w:tcPr>
            <w:tcW w:w="692" w:type="pct"/>
            <w:vMerge w:val="continue"/>
            <w:tcBorders>
              <w:left w:val="single" w:color="000000" w:sz="2" w:space="0"/>
              <w:right w:val="single" w:color="000000" w:sz="2" w:space="0"/>
            </w:tcBorders>
            <w:noWrap w:val="0"/>
            <w:vAlign w:val="top"/>
          </w:tcPr>
          <w:p w14:paraId="72582AFE">
            <w:pPr>
              <w:rPr>
                <w:rFonts w:hint="eastAsia" w:ascii="宋体" w:hAnsi="宋体" w:eastAsia="宋体" w:cs="宋体"/>
                <w:color w:val="auto"/>
                <w:sz w:val="21"/>
                <w:szCs w:val="21"/>
                <w:highlight w:val="none"/>
              </w:rPr>
            </w:pPr>
          </w:p>
        </w:tc>
      </w:tr>
      <w:tr w14:paraId="594F0B5E">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1014" w:hRule="atLeast"/>
        </w:trPr>
        <w:tc>
          <w:tcPr>
            <w:tcW w:w="648" w:type="pct"/>
            <w:vMerge w:val="continue"/>
            <w:tcBorders>
              <w:left w:val="single" w:color="000000" w:sz="2" w:space="0"/>
              <w:right w:val="single" w:color="000000" w:sz="2" w:space="0"/>
            </w:tcBorders>
            <w:noWrap w:val="0"/>
            <w:vAlign w:val="center"/>
          </w:tcPr>
          <w:p w14:paraId="1F508458">
            <w:pPr>
              <w:keepNext w:val="0"/>
              <w:keepLines w:val="0"/>
              <w:widowControl w:val="0"/>
              <w:suppressLineNumbers w:val="0"/>
              <w:autoSpaceDN w:val="0"/>
              <w:spacing w:before="0" w:beforeAutospacing="0" w:after="0" w:afterAutospacing="0" w:line="300" w:lineRule="exact"/>
              <w:ind w:left="26" w:firstLine="0"/>
              <w:jc w:val="both"/>
              <w:rPr>
                <w:rFonts w:hint="eastAsia" w:ascii="宋体" w:hAnsi="宋体" w:eastAsia="宋体" w:cs="宋体"/>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00ACE4E2">
            <w:pPr>
              <w:keepNext w:val="0"/>
              <w:keepLines w:val="0"/>
              <w:widowControl w:val="0"/>
              <w:suppressLineNumbers w:val="0"/>
              <w:autoSpaceDN w:val="0"/>
              <w:spacing w:before="0" w:beforeAutospacing="0" w:after="0" w:afterAutospacing="0" w:line="300" w:lineRule="exact"/>
              <w:ind w:left="26" w:firstLine="0"/>
              <w:jc w:val="both"/>
              <w:rPr>
                <w:rFonts w:hint="eastAsia" w:ascii="宋体" w:hAnsi="宋体" w:eastAsia="宋体" w:cs="宋体"/>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3C7798EC">
            <w:pPr>
              <w:keepNext w:val="0"/>
              <w:keepLines w:val="0"/>
              <w:widowControl w:val="0"/>
              <w:suppressLineNumbers w:val="0"/>
              <w:autoSpaceDN w:val="0"/>
              <w:spacing w:before="0" w:beforeAutospacing="0" w:after="0" w:afterAutospacing="0" w:line="300" w:lineRule="exact"/>
              <w:ind w:left="26"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虫螨腈、灭蝇胺</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325F26B1">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23200.8—2016或</w:t>
            </w:r>
          </w:p>
          <w:p w14:paraId="569D0A41">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GB/T 20769—2008或</w:t>
            </w:r>
          </w:p>
          <w:p w14:paraId="5715D409">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23200.113—2018</w:t>
            </w:r>
          </w:p>
        </w:tc>
        <w:tc>
          <w:tcPr>
            <w:tcW w:w="692" w:type="pct"/>
            <w:vMerge w:val="continue"/>
            <w:tcBorders>
              <w:left w:val="single" w:color="000000" w:sz="2" w:space="0"/>
              <w:right w:val="single" w:color="000000" w:sz="2" w:space="0"/>
            </w:tcBorders>
            <w:noWrap w:val="0"/>
            <w:vAlign w:val="top"/>
          </w:tcPr>
          <w:p w14:paraId="034CF261">
            <w:pPr>
              <w:rPr>
                <w:rFonts w:hint="eastAsia" w:ascii="宋体" w:hAnsi="宋体" w:eastAsia="宋体" w:cs="宋体"/>
                <w:color w:val="auto"/>
                <w:sz w:val="21"/>
                <w:szCs w:val="21"/>
                <w:highlight w:val="none"/>
              </w:rPr>
            </w:pPr>
          </w:p>
        </w:tc>
      </w:tr>
      <w:tr w14:paraId="67D02149">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718" w:hRule="atLeast"/>
        </w:trPr>
        <w:tc>
          <w:tcPr>
            <w:tcW w:w="648" w:type="pct"/>
            <w:vMerge w:val="continue"/>
            <w:tcBorders>
              <w:left w:val="single" w:color="000000" w:sz="2" w:space="0"/>
              <w:right w:val="single" w:color="000000" w:sz="2" w:space="0"/>
            </w:tcBorders>
            <w:noWrap w:val="0"/>
            <w:vAlign w:val="center"/>
          </w:tcPr>
          <w:p w14:paraId="36AA8F21">
            <w:pPr>
              <w:keepNext w:val="0"/>
              <w:keepLines w:val="0"/>
              <w:widowControl w:val="0"/>
              <w:suppressLineNumbers w:val="0"/>
              <w:autoSpaceDN w:val="0"/>
              <w:spacing w:before="0" w:beforeAutospacing="0" w:after="0" w:afterAutospacing="0" w:line="300" w:lineRule="exact"/>
              <w:ind w:left="33" w:firstLine="0"/>
              <w:jc w:val="both"/>
              <w:rPr>
                <w:rFonts w:hint="eastAsia" w:ascii="宋体" w:hAnsi="宋体" w:eastAsia="宋体" w:cs="宋体"/>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5B0078BD">
            <w:pPr>
              <w:keepNext w:val="0"/>
              <w:keepLines w:val="0"/>
              <w:widowControl w:val="0"/>
              <w:suppressLineNumbers w:val="0"/>
              <w:autoSpaceDN w:val="0"/>
              <w:spacing w:before="0" w:beforeAutospacing="0" w:after="0" w:afterAutospacing="0" w:line="300" w:lineRule="exact"/>
              <w:ind w:left="33" w:firstLine="0"/>
              <w:jc w:val="both"/>
              <w:rPr>
                <w:rFonts w:hint="eastAsia" w:ascii="宋体" w:hAnsi="宋体" w:eastAsia="宋体" w:cs="宋体"/>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64035FDB">
            <w:pPr>
              <w:keepNext w:val="0"/>
              <w:keepLines w:val="0"/>
              <w:widowControl w:val="0"/>
              <w:suppressLineNumbers w:val="0"/>
              <w:autoSpaceDN w:val="0"/>
              <w:spacing w:before="0" w:beforeAutospacing="0" w:after="0" w:afterAutospacing="0" w:line="300" w:lineRule="exact"/>
              <w:ind w:left="33"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阿维菌素</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1611A6A1">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 19或</w:t>
            </w:r>
          </w:p>
          <w:p w14:paraId="0D981635">
            <w:pPr>
              <w:keepNext w:val="0"/>
              <w:keepLines w:val="0"/>
              <w:widowControl w:val="0"/>
              <w:suppressLineNumbers w:val="0"/>
              <w:autoSpaceDN w:val="0"/>
              <w:spacing w:before="0" w:beforeAutospacing="0" w:after="0" w:afterAutospacing="0" w:line="300" w:lineRule="exact"/>
              <w:ind w:left="10" w:firstLine="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 121-2021</w:t>
            </w:r>
          </w:p>
        </w:tc>
        <w:tc>
          <w:tcPr>
            <w:tcW w:w="692" w:type="pct"/>
            <w:vMerge w:val="continue"/>
            <w:tcBorders>
              <w:left w:val="single" w:color="000000" w:sz="2" w:space="0"/>
              <w:right w:val="single" w:color="000000" w:sz="2" w:space="0"/>
            </w:tcBorders>
            <w:noWrap w:val="0"/>
            <w:vAlign w:val="top"/>
          </w:tcPr>
          <w:p w14:paraId="2F087F56">
            <w:pPr>
              <w:rPr>
                <w:rFonts w:hint="eastAsia" w:ascii="宋体" w:hAnsi="宋体" w:eastAsia="宋体" w:cs="宋体"/>
                <w:color w:val="auto"/>
                <w:sz w:val="21"/>
                <w:szCs w:val="21"/>
                <w:highlight w:val="none"/>
              </w:rPr>
            </w:pPr>
          </w:p>
        </w:tc>
      </w:tr>
      <w:tr w14:paraId="57431D43">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584" w:hRule="atLeast"/>
        </w:trPr>
        <w:tc>
          <w:tcPr>
            <w:tcW w:w="648" w:type="pct"/>
            <w:vMerge w:val="continue"/>
            <w:tcBorders>
              <w:left w:val="single" w:color="000000" w:sz="2" w:space="0"/>
              <w:right w:val="single" w:color="000000" w:sz="2" w:space="0"/>
            </w:tcBorders>
            <w:noWrap w:val="0"/>
            <w:vAlign w:val="center"/>
          </w:tcPr>
          <w:p w14:paraId="55FF82FA">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3D01ACA3">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1F1E9C8D">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丁硫克百威</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0C569760">
            <w:pPr>
              <w:keepNext w:val="0"/>
              <w:keepLines w:val="0"/>
              <w:widowControl w:val="0"/>
              <w:suppressLineNumbers w:val="0"/>
              <w:autoSpaceDN w:val="0"/>
              <w:spacing w:before="0" w:beforeAutospacing="0" w:after="0" w:afterAutospacing="0" w:line="300" w:lineRule="exact"/>
              <w:ind w:left="0" w:right="379" w:firstLine="9"/>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 13-2016或</w:t>
            </w:r>
          </w:p>
          <w:p w14:paraId="310D34B4">
            <w:pPr>
              <w:keepNext w:val="0"/>
              <w:keepLines w:val="0"/>
              <w:widowControl w:val="0"/>
              <w:suppressLineNumbers w:val="0"/>
              <w:autoSpaceDN w:val="0"/>
              <w:spacing w:before="0" w:beforeAutospacing="0" w:after="0" w:afterAutospacing="0" w:line="300" w:lineRule="exact"/>
              <w:ind w:left="0" w:right="379" w:firstLine="9"/>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GB 23200.33-2016</w:t>
            </w:r>
          </w:p>
        </w:tc>
        <w:tc>
          <w:tcPr>
            <w:tcW w:w="692" w:type="pct"/>
            <w:vMerge w:val="continue"/>
            <w:tcBorders>
              <w:left w:val="single" w:color="000000" w:sz="2" w:space="0"/>
              <w:right w:val="single" w:color="000000" w:sz="2" w:space="0"/>
            </w:tcBorders>
            <w:noWrap w:val="0"/>
            <w:vAlign w:val="top"/>
          </w:tcPr>
          <w:p w14:paraId="4B5BD55C">
            <w:pPr>
              <w:autoSpaceDN w:val="0"/>
              <w:spacing w:line="300" w:lineRule="exact"/>
              <w:rPr>
                <w:rFonts w:hint="eastAsia" w:ascii="宋体" w:hAnsi="宋体" w:eastAsia="宋体" w:cs="宋体"/>
                <w:color w:val="auto"/>
                <w:sz w:val="21"/>
                <w:szCs w:val="21"/>
                <w:highlight w:val="none"/>
                <w:lang w:bidi="ar"/>
              </w:rPr>
            </w:pPr>
          </w:p>
        </w:tc>
      </w:tr>
      <w:tr w14:paraId="12BF3E4C">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520" w:hRule="atLeast"/>
        </w:trPr>
        <w:tc>
          <w:tcPr>
            <w:tcW w:w="648" w:type="pct"/>
            <w:vMerge w:val="continue"/>
            <w:tcBorders>
              <w:left w:val="single" w:color="000000" w:sz="2" w:space="0"/>
              <w:right w:val="single" w:color="000000" w:sz="2" w:space="0"/>
            </w:tcBorders>
            <w:noWrap w:val="0"/>
            <w:vAlign w:val="center"/>
          </w:tcPr>
          <w:p w14:paraId="3904D0DF">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b/>
                <w:bCs/>
                <w:color w:val="auto"/>
                <w:kern w:val="2"/>
                <w:sz w:val="21"/>
                <w:szCs w:val="21"/>
                <w:highlight w:val="none"/>
                <w:lang w:val="en-US" w:eastAsia="zh-CN" w:bidi="ar"/>
              </w:rPr>
            </w:pPr>
          </w:p>
        </w:tc>
        <w:tc>
          <w:tcPr>
            <w:tcW w:w="571" w:type="pct"/>
            <w:vMerge w:val="continue"/>
            <w:tcBorders>
              <w:left w:val="single" w:color="000000" w:sz="2" w:space="0"/>
              <w:right w:val="single" w:color="000000" w:sz="2" w:space="0"/>
            </w:tcBorders>
            <w:noWrap w:val="0"/>
            <w:vAlign w:val="center"/>
          </w:tcPr>
          <w:p w14:paraId="489E8CF7">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b/>
                <w:bCs/>
                <w:color w:val="auto"/>
                <w:kern w:val="2"/>
                <w:sz w:val="21"/>
                <w:szCs w:val="21"/>
                <w:highlight w:val="none"/>
                <w:lang w:val="en-US" w:eastAsia="zh-CN" w:bidi="ar"/>
              </w:rPr>
            </w:pPr>
          </w:p>
        </w:tc>
        <w:tc>
          <w:tcPr>
            <w:tcW w:w="1878" w:type="pct"/>
            <w:tcBorders>
              <w:top w:val="single" w:color="000000" w:sz="2" w:space="0"/>
              <w:left w:val="single" w:color="000000" w:sz="2" w:space="0"/>
              <w:bottom w:val="single" w:color="000000" w:sz="2" w:space="0"/>
              <w:right w:val="single" w:color="000000" w:sz="2" w:space="0"/>
            </w:tcBorders>
            <w:noWrap w:val="0"/>
            <w:vAlign w:val="center"/>
          </w:tcPr>
          <w:p w14:paraId="6BCCF34B">
            <w:pPr>
              <w:keepNext w:val="0"/>
              <w:keepLines w:val="0"/>
              <w:widowControl w:val="0"/>
              <w:suppressLineNumbers w:val="0"/>
              <w:autoSpaceDN w:val="0"/>
              <w:spacing w:before="0" w:beforeAutospacing="0" w:after="0" w:afterAutospacing="0" w:line="300" w:lineRule="exact"/>
              <w:ind w:left="27" w:firstLine="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乙基多杀菌素、多杀霉素、噻苯隆</w:t>
            </w:r>
          </w:p>
        </w:tc>
        <w:tc>
          <w:tcPr>
            <w:tcW w:w="1208" w:type="pct"/>
            <w:tcBorders>
              <w:top w:val="single" w:color="000000" w:sz="2" w:space="0"/>
              <w:left w:val="single" w:color="000000" w:sz="2" w:space="0"/>
              <w:bottom w:val="single" w:color="000000" w:sz="2" w:space="0"/>
              <w:right w:val="single" w:color="000000" w:sz="2" w:space="0"/>
            </w:tcBorders>
            <w:noWrap w:val="0"/>
            <w:vAlign w:val="center"/>
          </w:tcPr>
          <w:p w14:paraId="727B1E6E">
            <w:pPr>
              <w:autoSpaceDN w:val="0"/>
              <w:spacing w:line="3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 23200. 121-2021</w:t>
            </w:r>
          </w:p>
        </w:tc>
        <w:tc>
          <w:tcPr>
            <w:tcW w:w="692" w:type="pct"/>
            <w:vMerge w:val="continue"/>
            <w:tcBorders>
              <w:left w:val="single" w:color="000000" w:sz="2" w:space="0"/>
              <w:right w:val="single" w:color="000000" w:sz="2" w:space="0"/>
            </w:tcBorders>
            <w:noWrap w:val="0"/>
            <w:vAlign w:val="top"/>
          </w:tcPr>
          <w:p w14:paraId="4A8CC9A6">
            <w:pPr>
              <w:autoSpaceDN w:val="0"/>
              <w:spacing w:line="300" w:lineRule="exact"/>
              <w:rPr>
                <w:rFonts w:hint="eastAsia" w:ascii="宋体" w:hAnsi="宋体" w:eastAsia="宋体" w:cs="宋体"/>
                <w:color w:val="auto"/>
                <w:sz w:val="21"/>
                <w:szCs w:val="21"/>
                <w:highlight w:val="none"/>
                <w:lang w:bidi="ar"/>
              </w:rPr>
            </w:pPr>
          </w:p>
        </w:tc>
      </w:tr>
    </w:tbl>
    <w:p w14:paraId="686E0735">
      <w:pPr>
        <w:widowControl w:val="0"/>
        <w:spacing w:line="290" w:lineRule="exact"/>
        <w:ind w:left="240"/>
        <w:jc w:val="both"/>
        <w:outlineLvl w:val="1"/>
        <w:rPr>
          <w:rFonts w:hint="eastAsia" w:ascii="仿宋" w:hAnsi="仿宋" w:eastAsia="仿宋" w:cs="仿宋"/>
          <w:b/>
          <w:bCs/>
          <w:color w:val="000000"/>
          <w:kern w:val="2"/>
          <w:sz w:val="24"/>
          <w:szCs w:val="24"/>
          <w:shd w:val="clear" w:color="auto" w:fill="FFFFFF"/>
          <w:lang w:val="en-US" w:eastAsia="zh-CN" w:bidi="ar-SA"/>
        </w:rPr>
      </w:pPr>
      <w:r>
        <w:rPr>
          <w:rFonts w:hint="eastAsia" w:ascii="仿宋" w:hAnsi="仿宋" w:eastAsia="仿宋" w:cs="仿宋"/>
          <w:b/>
          <w:bCs/>
          <w:color w:val="000000"/>
          <w:kern w:val="2"/>
          <w:sz w:val="24"/>
          <w:szCs w:val="24"/>
          <w:shd w:val="clear" w:color="auto" w:fill="FFFFFF"/>
          <w:lang w:val="en-US" w:eastAsia="zh-CN" w:bidi="ar-SA"/>
        </w:rPr>
        <w:t xml:space="preserve"> </w:t>
      </w:r>
    </w:p>
    <w:p w14:paraId="462956F6">
      <w:pPr>
        <w:widowControl w:val="0"/>
        <w:spacing w:line="290" w:lineRule="exact"/>
        <w:ind w:left="240"/>
        <w:jc w:val="both"/>
        <w:outlineLvl w:val="1"/>
        <w:rPr>
          <w:rFonts w:hint="eastAsia" w:ascii="仿宋" w:hAnsi="仿宋" w:eastAsia="仿宋" w:cs="仿宋"/>
          <w:b/>
          <w:bCs/>
          <w:color w:val="000000"/>
          <w:kern w:val="2"/>
          <w:sz w:val="24"/>
          <w:szCs w:val="24"/>
          <w:shd w:val="clear" w:color="auto" w:fill="FFFFFF"/>
          <w:lang w:val="en-US" w:eastAsia="zh-CN" w:bidi="ar-SA"/>
        </w:rPr>
      </w:pPr>
    </w:p>
    <w:p w14:paraId="20CE42F3">
      <w:pPr>
        <w:widowControl w:val="0"/>
        <w:spacing w:line="290" w:lineRule="exact"/>
        <w:ind w:left="240"/>
        <w:jc w:val="both"/>
        <w:outlineLvl w:val="1"/>
        <w:rPr>
          <w:rFonts w:hint="eastAsia" w:ascii="仿宋" w:hAnsi="仿宋" w:eastAsia="仿宋" w:cs="仿宋"/>
          <w:b/>
          <w:bCs/>
          <w:color w:val="000000"/>
          <w:kern w:val="2"/>
          <w:sz w:val="24"/>
          <w:szCs w:val="24"/>
          <w:shd w:val="clear" w:color="auto" w:fill="FFFFFF"/>
          <w:lang w:val="en-US" w:eastAsia="zh-CN" w:bidi="ar-SA"/>
        </w:rPr>
      </w:pPr>
    </w:p>
    <w:p w14:paraId="226086CF">
      <w:pPr>
        <w:widowControl w:val="0"/>
        <w:spacing w:line="290" w:lineRule="exact"/>
        <w:ind w:left="240"/>
        <w:jc w:val="both"/>
        <w:outlineLvl w:val="1"/>
        <w:rPr>
          <w:rFonts w:hint="eastAsia" w:ascii="仿宋" w:hAnsi="仿宋" w:eastAsia="仿宋" w:cs="仿宋"/>
          <w:b/>
          <w:bCs/>
          <w:color w:val="000000"/>
          <w:kern w:val="2"/>
          <w:sz w:val="24"/>
          <w:szCs w:val="24"/>
          <w:lang w:val="en-US" w:eastAsia="zh-CN" w:bidi="ar-SA"/>
        </w:rPr>
      </w:pPr>
      <w:bookmarkStart w:id="5" w:name="_Toc12609"/>
      <w:r>
        <w:rPr>
          <w:rFonts w:hint="eastAsia" w:ascii="仿宋" w:hAnsi="仿宋" w:eastAsia="仿宋" w:cs="仿宋"/>
          <w:b/>
          <w:bCs/>
          <w:color w:val="000000"/>
          <w:kern w:val="2"/>
          <w:sz w:val="24"/>
          <w:szCs w:val="24"/>
          <w:lang w:val="en-US" w:eastAsia="zh-CN" w:bidi="ar-SA"/>
        </w:rPr>
        <w:t>分包二：</w:t>
      </w:r>
      <w:bookmarkEnd w:id="5"/>
      <w:r>
        <w:rPr>
          <w:rFonts w:hint="eastAsia" w:ascii="仿宋" w:hAnsi="仿宋" w:eastAsia="仿宋" w:cs="仿宋"/>
          <w:b/>
          <w:bCs/>
          <w:color w:val="000000"/>
          <w:kern w:val="2"/>
          <w:sz w:val="24"/>
          <w:szCs w:val="24"/>
          <w:lang w:val="en-US" w:eastAsia="zh-CN" w:bidi="ar-SA"/>
        </w:rPr>
        <w:t>畜产品 350 批次</w:t>
      </w:r>
    </w:p>
    <w:tbl>
      <w:tblPr>
        <w:tblStyle w:val="2"/>
        <w:tblW w:w="9340"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
      <w:tblGrid>
        <w:gridCol w:w="1012"/>
        <w:gridCol w:w="820"/>
        <w:gridCol w:w="1043"/>
        <w:gridCol w:w="2850"/>
        <w:gridCol w:w="1823"/>
        <w:gridCol w:w="1792"/>
      </w:tblGrid>
      <w:tr w14:paraId="43AE5B0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D4E272C">
            <w:pPr>
              <w:widowControl/>
              <w:autoSpaceDN w:val="0"/>
              <w:spacing w:line="270" w:lineRule="exact"/>
              <w:jc w:val="center"/>
              <w:textAlignment w:val="baseline"/>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rPr>
              <w:t>产品</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55330DC">
            <w:pPr>
              <w:widowControl/>
              <w:autoSpaceDN w:val="0"/>
              <w:spacing w:line="270" w:lineRule="exact"/>
              <w:jc w:val="center"/>
              <w:textAlignment w:val="baseline"/>
              <w:rPr>
                <w:rFonts w:hint="eastAsia" w:ascii="宋体" w:hAnsi="宋体" w:eastAsia="宋体" w:cs="宋体"/>
                <w:bCs/>
                <w:color w:val="auto"/>
                <w:sz w:val="21"/>
                <w:szCs w:val="21"/>
                <w:highlight w:val="none"/>
                <w:lang w:bidi="ar"/>
              </w:rPr>
            </w:pPr>
            <w:r>
              <w:rPr>
                <w:rFonts w:hint="eastAsia" w:ascii="仿宋" w:hAnsi="仿宋" w:eastAsia="仿宋" w:cs="仿宋"/>
                <w:b/>
                <w:bCs/>
                <w:color w:val="000000"/>
                <w:kern w:val="2"/>
                <w:sz w:val="24"/>
                <w:szCs w:val="24"/>
              </w:rPr>
              <w:t xml:space="preserve"> 批次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63EBA59">
            <w:pPr>
              <w:widowControl/>
              <w:autoSpaceDN w:val="0"/>
              <w:spacing w:line="270" w:lineRule="exact"/>
              <w:jc w:val="center"/>
              <w:textAlignment w:val="baseline"/>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样品种类</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7A181D4">
            <w:pPr>
              <w:widowControl/>
              <w:autoSpaceDN w:val="0"/>
              <w:spacing w:line="27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监测项目（</w:t>
            </w:r>
            <w:r>
              <w:rPr>
                <w:rFonts w:hint="eastAsia" w:ascii="宋体" w:hAnsi="宋体" w:eastAsia="宋体" w:cs="宋体"/>
                <w:bCs/>
                <w:color w:val="auto"/>
                <w:sz w:val="21"/>
                <w:szCs w:val="21"/>
                <w:highlight w:val="none"/>
                <w:lang w:val="en-US" w:eastAsia="zh-CN" w:bidi="ar"/>
              </w:rPr>
              <w:t>34</w:t>
            </w:r>
            <w:r>
              <w:rPr>
                <w:rFonts w:hint="eastAsia" w:ascii="宋体" w:hAnsi="宋体" w:eastAsia="宋体" w:cs="宋体"/>
                <w:bCs/>
                <w:color w:val="auto"/>
                <w:sz w:val="21"/>
                <w:szCs w:val="21"/>
                <w:highlight w:val="none"/>
                <w:lang w:bidi="ar"/>
              </w:rPr>
              <w:t>项）</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47A65D5">
            <w:pPr>
              <w:widowControl/>
              <w:autoSpaceDN w:val="0"/>
              <w:spacing w:line="27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检测方法（推荐使用）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6660B5">
            <w:pPr>
              <w:widowControl/>
              <w:autoSpaceDN w:val="0"/>
              <w:spacing w:line="27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判定依据</w:t>
            </w:r>
          </w:p>
        </w:tc>
      </w:tr>
      <w:tr w14:paraId="597C63C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370" w:hRule="atLeast"/>
          <w:jc w:val="center"/>
        </w:trPr>
        <w:tc>
          <w:tcPr>
            <w:tcW w:w="1012" w:type="dxa"/>
            <w:vMerge w:val="restart"/>
            <w:tcBorders>
              <w:top w:val="single" w:color="000000" w:sz="4" w:space="0"/>
              <w:left w:val="single" w:color="000000" w:sz="4" w:space="0"/>
              <w:right w:val="single" w:color="000000" w:sz="4" w:space="0"/>
            </w:tcBorders>
            <w:noWrap w:val="0"/>
            <w:vAlign w:val="center"/>
          </w:tcPr>
          <w:p w14:paraId="73B7D094">
            <w:pPr>
              <w:widowControl/>
              <w:autoSpaceDN w:val="0"/>
              <w:spacing w:line="270" w:lineRule="exact"/>
              <w:jc w:val="center"/>
              <w:textAlignment w:val="baseline"/>
              <w:rPr>
                <w:rFonts w:hint="eastAsia" w:ascii="宋体" w:hAnsi="宋体" w:eastAsia="宋体" w:cs="宋体"/>
                <w:color w:val="auto"/>
                <w:sz w:val="21"/>
                <w:szCs w:val="21"/>
                <w:highlight w:val="none"/>
                <w:lang w:bidi="ar"/>
              </w:rPr>
            </w:pPr>
            <w:r>
              <w:rPr>
                <w:rFonts w:hint="eastAsia" w:ascii="仿宋" w:hAnsi="仿宋" w:eastAsia="仿宋" w:cs="仿宋"/>
                <w:b/>
                <w:bCs/>
                <w:color w:val="000000"/>
                <w:kern w:val="2"/>
                <w:sz w:val="24"/>
                <w:szCs w:val="24"/>
              </w:rPr>
              <w:t>畜产品</w:t>
            </w:r>
          </w:p>
        </w:tc>
        <w:tc>
          <w:tcPr>
            <w:tcW w:w="820" w:type="dxa"/>
            <w:vMerge w:val="restart"/>
            <w:tcBorders>
              <w:top w:val="single" w:color="000000" w:sz="4" w:space="0"/>
              <w:left w:val="single" w:color="000000" w:sz="4" w:space="0"/>
              <w:right w:val="single" w:color="000000" w:sz="4" w:space="0"/>
            </w:tcBorders>
            <w:noWrap w:val="0"/>
            <w:vAlign w:val="center"/>
          </w:tcPr>
          <w:p w14:paraId="24A9E2A6">
            <w:pPr>
              <w:widowControl/>
              <w:autoSpaceDN w:val="0"/>
              <w:spacing w:line="270" w:lineRule="exact"/>
              <w:jc w:val="center"/>
              <w:textAlignment w:val="baseline"/>
              <w:rPr>
                <w:rFonts w:hint="eastAsia" w:ascii="宋体" w:hAnsi="宋体" w:eastAsia="宋体" w:cs="宋体"/>
                <w:color w:val="auto"/>
                <w:sz w:val="21"/>
                <w:szCs w:val="21"/>
                <w:highlight w:val="none"/>
                <w:lang w:bidi="ar"/>
              </w:rPr>
            </w:pPr>
            <w:r>
              <w:rPr>
                <w:rFonts w:hint="eastAsia" w:ascii="仿宋" w:hAnsi="仿宋" w:eastAsia="仿宋" w:cs="仿宋"/>
                <w:b/>
                <w:bCs/>
                <w:color w:val="000000"/>
                <w:kern w:val="2"/>
                <w:sz w:val="24"/>
                <w:szCs w:val="24"/>
              </w:rPr>
              <w:t>350</w:t>
            </w:r>
          </w:p>
        </w:tc>
        <w:tc>
          <w:tcPr>
            <w:tcW w:w="1043" w:type="dxa"/>
            <w:vMerge w:val="restart"/>
            <w:tcBorders>
              <w:top w:val="single" w:color="000000" w:sz="4" w:space="0"/>
              <w:left w:val="single" w:color="000000" w:sz="4" w:space="0"/>
              <w:right w:val="single" w:color="000000" w:sz="4" w:space="0"/>
            </w:tcBorders>
            <w:noWrap w:val="0"/>
            <w:vAlign w:val="center"/>
          </w:tcPr>
          <w:p w14:paraId="2D25A227">
            <w:pPr>
              <w:widowControl/>
              <w:autoSpaceDN w:val="0"/>
              <w:spacing w:line="27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猪肉、猪肝、</w:t>
            </w:r>
          </w:p>
          <w:p w14:paraId="79EA0293">
            <w:pPr>
              <w:widowControl/>
              <w:autoSpaceDN w:val="0"/>
              <w:spacing w:line="270" w:lineRule="exact"/>
              <w:jc w:val="center"/>
              <w:textAlignment w:val="baseline"/>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牛肉、羊肉</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E349575">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β</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受体激动剂</w:t>
            </w:r>
            <w:r>
              <w:rPr>
                <w:rFonts w:hint="eastAsia" w:ascii="宋体" w:hAnsi="宋体" w:eastAsia="宋体" w:cs="宋体"/>
                <w:color w:val="auto"/>
                <w:sz w:val="21"/>
                <w:szCs w:val="21"/>
                <w:highlight w:val="none"/>
                <w:lang w:val="en-US" w:eastAsia="zh-CN" w:bidi="ar"/>
              </w:rPr>
              <w:t>类</w:t>
            </w:r>
            <w:r>
              <w:rPr>
                <w:rFonts w:hint="eastAsia" w:ascii="宋体" w:hAnsi="宋体" w:eastAsia="宋体" w:cs="宋体"/>
                <w:color w:val="auto"/>
                <w:sz w:val="21"/>
                <w:szCs w:val="21"/>
                <w:highlight w:val="none"/>
                <w:lang w:bidi="ar"/>
              </w:rPr>
              <w:t>（克伦特罗、莱克多巴胺、沙丁胺醇）</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34A5846">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农业部1025公告</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18</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2008　</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52DD105">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不得检出，</w:t>
            </w:r>
          </w:p>
          <w:p w14:paraId="0AAB3704">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检测方法的定量限（判定值）均≤0.5μg /kg;</w:t>
            </w:r>
          </w:p>
        </w:tc>
      </w:tr>
      <w:tr w14:paraId="7F67577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606" w:hRule="atLeast"/>
          <w:jc w:val="center"/>
        </w:trPr>
        <w:tc>
          <w:tcPr>
            <w:tcW w:w="1012" w:type="dxa"/>
            <w:vMerge w:val="continue"/>
            <w:tcBorders>
              <w:left w:val="single" w:color="000000" w:sz="4" w:space="0"/>
              <w:right w:val="single" w:color="000000" w:sz="4" w:space="0"/>
            </w:tcBorders>
            <w:noWrap w:val="0"/>
            <w:vAlign w:val="center"/>
          </w:tcPr>
          <w:p w14:paraId="595948A1">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6FAA9B62">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bottom w:val="single" w:color="auto" w:sz="4" w:space="0"/>
              <w:right w:val="single" w:color="000000" w:sz="4" w:space="0"/>
            </w:tcBorders>
            <w:noWrap w:val="0"/>
            <w:vAlign w:val="center"/>
          </w:tcPr>
          <w:p w14:paraId="4899A141">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auto" w:sz="4" w:space="0"/>
              <w:right w:val="single" w:color="000000" w:sz="4" w:space="0"/>
            </w:tcBorders>
            <w:noWrap w:val="0"/>
            <w:vAlign w:val="center"/>
          </w:tcPr>
          <w:p w14:paraId="486C4267">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磺胺类（磺胺间甲氧嘧啶、磺胺二甲嘧啶、磺胺甲噁唑、磺胺二甲氧嘧啶），四环素类</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金霉素、土霉素、四环素、多西环素</w:t>
            </w:r>
            <w:r>
              <w:rPr>
                <w:rFonts w:hint="eastAsia" w:ascii="宋体" w:hAnsi="宋体" w:eastAsia="宋体" w:cs="宋体"/>
                <w:color w:val="auto"/>
                <w:sz w:val="21"/>
                <w:szCs w:val="21"/>
                <w:highlight w:val="none"/>
                <w:lang w:eastAsia="zh-CN" w:bidi="ar"/>
              </w:rPr>
              <w:t>）</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98874D7">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农业部1025号公告-23-2008</w:t>
            </w:r>
          </w:p>
          <w:p w14:paraId="3FCB5C97">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21317-2007</w:t>
            </w:r>
          </w:p>
        </w:tc>
        <w:tc>
          <w:tcPr>
            <w:tcW w:w="1792" w:type="dxa"/>
            <w:vMerge w:val="restart"/>
            <w:tcBorders>
              <w:top w:val="single" w:color="000000" w:sz="4" w:space="0"/>
              <w:left w:val="single" w:color="000000" w:sz="4" w:space="0"/>
              <w:right w:val="single" w:color="000000" w:sz="4" w:space="0"/>
            </w:tcBorders>
            <w:noWrap w:val="0"/>
            <w:vAlign w:val="center"/>
          </w:tcPr>
          <w:p w14:paraId="48813663">
            <w:pPr>
              <w:widowControl/>
              <w:autoSpaceDN w:val="0"/>
              <w:spacing w:line="27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按GB 31650-2019和GB 31650.1-2022及相关规定执行。</w:t>
            </w:r>
          </w:p>
        </w:tc>
      </w:tr>
      <w:tr w14:paraId="63E6C27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622" w:hRule="atLeast"/>
          <w:jc w:val="center"/>
        </w:trPr>
        <w:tc>
          <w:tcPr>
            <w:tcW w:w="1012" w:type="dxa"/>
            <w:vMerge w:val="continue"/>
            <w:tcBorders>
              <w:left w:val="single" w:color="000000" w:sz="4" w:space="0"/>
              <w:right w:val="single" w:color="000000" w:sz="4" w:space="0"/>
            </w:tcBorders>
            <w:noWrap w:val="0"/>
            <w:vAlign w:val="center"/>
          </w:tcPr>
          <w:p w14:paraId="4E70CA4F">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7B7A4D4F">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tcBorders>
              <w:top w:val="single" w:color="auto" w:sz="4" w:space="0"/>
              <w:left w:val="single" w:color="000000" w:sz="4" w:space="0"/>
              <w:bottom w:val="single" w:color="000000" w:sz="4" w:space="0"/>
              <w:right w:val="single" w:color="000000" w:sz="4" w:space="0"/>
            </w:tcBorders>
            <w:noWrap w:val="0"/>
            <w:vAlign w:val="center"/>
          </w:tcPr>
          <w:p w14:paraId="28A85042">
            <w:pPr>
              <w:widowControl/>
              <w:autoSpaceDN w:val="0"/>
              <w:spacing w:line="270" w:lineRule="exact"/>
              <w:jc w:val="center"/>
              <w:textAlignment w:val="baseline"/>
              <w:rPr>
                <w:rFonts w:hint="eastAsia" w:ascii="宋体" w:hAnsi="宋体" w:eastAsia="宋体" w:cs="宋体"/>
                <w:color w:val="auto"/>
                <w:sz w:val="21"/>
                <w:szCs w:val="21"/>
                <w:highlight w:val="yellow"/>
                <w:lang w:val="en-US" w:eastAsia="zh-CN" w:bidi="ar"/>
              </w:rPr>
            </w:pPr>
            <w:r>
              <w:rPr>
                <w:rFonts w:hint="eastAsia" w:ascii="宋体" w:hAnsi="宋体" w:eastAsia="宋体" w:cs="宋体"/>
                <w:color w:val="auto"/>
                <w:sz w:val="21"/>
                <w:szCs w:val="21"/>
                <w:highlight w:val="yellow"/>
                <w:lang w:val="en-US" w:eastAsia="zh-CN" w:bidi="ar"/>
              </w:rPr>
              <w:t>牛肉</w:t>
            </w:r>
          </w:p>
        </w:tc>
        <w:tc>
          <w:tcPr>
            <w:tcW w:w="2850" w:type="dxa"/>
            <w:tcBorders>
              <w:top w:val="single" w:color="auto" w:sz="4" w:space="0"/>
              <w:left w:val="single" w:color="000000" w:sz="4" w:space="0"/>
              <w:bottom w:val="single" w:color="000000" w:sz="4" w:space="0"/>
              <w:right w:val="single" w:color="000000" w:sz="4" w:space="0"/>
            </w:tcBorders>
            <w:noWrap w:val="0"/>
            <w:vAlign w:val="center"/>
          </w:tcPr>
          <w:p w14:paraId="03BA83A8">
            <w:pPr>
              <w:widowControl/>
              <w:autoSpaceDN w:val="0"/>
              <w:spacing w:line="270" w:lineRule="exact"/>
              <w:jc w:val="left"/>
              <w:textAlignment w:val="baseline"/>
              <w:rPr>
                <w:rFonts w:hint="eastAsia" w:ascii="宋体" w:hAnsi="宋体" w:eastAsia="宋体" w:cs="宋体"/>
                <w:color w:val="auto"/>
                <w:sz w:val="21"/>
                <w:szCs w:val="21"/>
                <w:highlight w:val="yellow"/>
                <w:lang w:bidi="ar"/>
              </w:rPr>
            </w:pPr>
            <w:r>
              <w:rPr>
                <w:rFonts w:hint="eastAsia" w:ascii="宋体" w:hAnsi="宋体" w:eastAsia="宋体" w:cs="宋体"/>
                <w:b/>
                <w:bCs/>
                <w:color w:val="auto"/>
                <w:sz w:val="21"/>
                <w:szCs w:val="21"/>
                <w:highlight w:val="yellow"/>
                <w:lang w:val="en-US" w:eastAsia="zh-CN" w:bidi="ar"/>
              </w:rPr>
              <w:t>糖皮质激素类(地塞米松、倍他米松)</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71EA5AA">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农业部1031号公告-2-2008</w:t>
            </w:r>
          </w:p>
        </w:tc>
        <w:tc>
          <w:tcPr>
            <w:tcW w:w="1792" w:type="dxa"/>
            <w:vMerge w:val="continue"/>
            <w:tcBorders>
              <w:left w:val="single" w:color="000000" w:sz="4" w:space="0"/>
              <w:right w:val="single" w:color="000000" w:sz="4" w:space="0"/>
            </w:tcBorders>
            <w:noWrap w:val="0"/>
            <w:vAlign w:val="center"/>
          </w:tcPr>
          <w:p w14:paraId="058D1E6C">
            <w:pPr>
              <w:widowControl/>
              <w:autoSpaceDN w:val="0"/>
              <w:spacing w:line="270" w:lineRule="exact"/>
              <w:textAlignment w:val="baseline"/>
              <w:rPr>
                <w:rFonts w:hint="eastAsia" w:ascii="宋体" w:hAnsi="宋体" w:eastAsia="宋体" w:cs="宋体"/>
                <w:color w:val="auto"/>
                <w:sz w:val="21"/>
                <w:szCs w:val="21"/>
                <w:highlight w:val="none"/>
                <w:lang w:bidi="ar"/>
              </w:rPr>
            </w:pPr>
          </w:p>
        </w:tc>
      </w:tr>
      <w:tr w14:paraId="24FCFFA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897" w:hRule="atLeast"/>
          <w:jc w:val="center"/>
        </w:trPr>
        <w:tc>
          <w:tcPr>
            <w:tcW w:w="1012" w:type="dxa"/>
            <w:vMerge w:val="continue"/>
            <w:tcBorders>
              <w:left w:val="single" w:color="000000" w:sz="4" w:space="0"/>
              <w:right w:val="single" w:color="000000" w:sz="4" w:space="0"/>
            </w:tcBorders>
            <w:noWrap w:val="0"/>
            <w:vAlign w:val="center"/>
          </w:tcPr>
          <w:p w14:paraId="00B24E82">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1D056F43">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tcBorders>
              <w:top w:val="single" w:color="000000" w:sz="4" w:space="0"/>
              <w:left w:val="single" w:color="000000" w:sz="4" w:space="0"/>
              <w:right w:val="single" w:color="000000" w:sz="4" w:space="0"/>
            </w:tcBorders>
            <w:noWrap w:val="0"/>
            <w:vAlign w:val="center"/>
          </w:tcPr>
          <w:p w14:paraId="3664CDC8">
            <w:pPr>
              <w:widowControl/>
              <w:autoSpaceDN w:val="0"/>
              <w:spacing w:line="270" w:lineRule="exact"/>
              <w:jc w:val="center"/>
              <w:textAlignment w:val="baseline"/>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猪肉、牛肉、羊肉</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5F34A80">
            <w:pPr>
              <w:widowControl/>
              <w:autoSpaceDN w:val="0"/>
              <w:spacing w:line="270" w:lineRule="exact"/>
              <w:jc w:val="left"/>
              <w:textAlignment w:val="baseline"/>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氟喹诺酮类(恩诺沙星、环丙沙星)</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0CFDA67">
            <w:pPr>
              <w:widowControl/>
              <w:autoSpaceDN w:val="0"/>
              <w:spacing w:line="270" w:lineRule="exact"/>
              <w:jc w:val="left"/>
              <w:textAlignment w:val="baseline"/>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GB3168.20-2022</w:t>
            </w:r>
          </w:p>
        </w:tc>
        <w:tc>
          <w:tcPr>
            <w:tcW w:w="1792" w:type="dxa"/>
            <w:vMerge w:val="continue"/>
            <w:tcBorders>
              <w:left w:val="single" w:color="000000" w:sz="4" w:space="0"/>
              <w:right w:val="single" w:color="000000" w:sz="4" w:space="0"/>
            </w:tcBorders>
            <w:noWrap w:val="0"/>
            <w:vAlign w:val="center"/>
          </w:tcPr>
          <w:p w14:paraId="1003FAA9">
            <w:pPr>
              <w:rPr>
                <w:rFonts w:hint="eastAsia" w:ascii="宋体" w:hAnsi="宋体" w:eastAsia="宋体" w:cs="宋体"/>
                <w:color w:val="auto"/>
                <w:sz w:val="21"/>
                <w:szCs w:val="21"/>
                <w:highlight w:val="none"/>
              </w:rPr>
            </w:pPr>
          </w:p>
        </w:tc>
      </w:tr>
      <w:tr w14:paraId="229742E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840" w:hRule="atLeast"/>
          <w:jc w:val="center"/>
        </w:trPr>
        <w:tc>
          <w:tcPr>
            <w:tcW w:w="1012" w:type="dxa"/>
            <w:vMerge w:val="continue"/>
            <w:tcBorders>
              <w:left w:val="single" w:color="000000" w:sz="4" w:space="0"/>
              <w:right w:val="single" w:color="000000" w:sz="4" w:space="0"/>
            </w:tcBorders>
            <w:noWrap w:val="0"/>
            <w:vAlign w:val="center"/>
          </w:tcPr>
          <w:p w14:paraId="506D677B">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3A3266E2">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restart"/>
            <w:tcBorders>
              <w:top w:val="single" w:color="000000" w:sz="4" w:space="0"/>
              <w:left w:val="single" w:color="000000" w:sz="4" w:space="0"/>
              <w:right w:val="single" w:color="000000" w:sz="4" w:space="0"/>
            </w:tcBorders>
            <w:noWrap w:val="0"/>
            <w:vAlign w:val="center"/>
          </w:tcPr>
          <w:p w14:paraId="76216E7D">
            <w:pPr>
              <w:widowControl/>
              <w:autoSpaceDN w:val="0"/>
              <w:spacing w:line="270" w:lineRule="exact"/>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禽肉</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1CDF507">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酰胺醇类</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氯霉素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氟苯尼考、氟苯尼考胺、甲砜霉素</w:t>
            </w:r>
            <w:r>
              <w:rPr>
                <w:rFonts w:hint="eastAsia" w:ascii="宋体" w:hAnsi="宋体" w:eastAsia="宋体" w:cs="宋体"/>
                <w:color w:val="auto"/>
                <w:sz w:val="21"/>
                <w:szCs w:val="21"/>
                <w:highlight w:val="none"/>
                <w:lang w:eastAsia="zh-CN" w:bidi="ar"/>
              </w:rPr>
              <w:t>）</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C7A248B">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 31658.20-2022</w:t>
            </w:r>
          </w:p>
          <w:p w14:paraId="6DA60A22">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《禽肉和禽蛋中酰胺醇类药物及代谢物残留量的测定 液相色谱-串联质谱法》（中国农业科学院农业质量标准与检测技术研究所方法）</w:t>
            </w:r>
          </w:p>
        </w:tc>
        <w:tc>
          <w:tcPr>
            <w:tcW w:w="1792" w:type="dxa"/>
            <w:vMerge w:val="continue"/>
            <w:tcBorders>
              <w:left w:val="single" w:color="000000" w:sz="4" w:space="0"/>
              <w:right w:val="single" w:color="000000" w:sz="4" w:space="0"/>
            </w:tcBorders>
            <w:noWrap w:val="0"/>
            <w:vAlign w:val="center"/>
          </w:tcPr>
          <w:p w14:paraId="4C634162">
            <w:pPr>
              <w:rPr>
                <w:rFonts w:hint="eastAsia" w:ascii="宋体" w:hAnsi="宋体" w:eastAsia="宋体" w:cs="宋体"/>
                <w:color w:val="auto"/>
                <w:sz w:val="21"/>
                <w:szCs w:val="21"/>
                <w:highlight w:val="none"/>
              </w:rPr>
            </w:pPr>
          </w:p>
        </w:tc>
      </w:tr>
      <w:tr w14:paraId="188D3B6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068" w:hRule="atLeast"/>
          <w:jc w:val="center"/>
        </w:trPr>
        <w:tc>
          <w:tcPr>
            <w:tcW w:w="1012" w:type="dxa"/>
            <w:vMerge w:val="continue"/>
            <w:tcBorders>
              <w:left w:val="single" w:color="000000" w:sz="4" w:space="0"/>
              <w:right w:val="single" w:color="000000" w:sz="4" w:space="0"/>
            </w:tcBorders>
            <w:noWrap w:val="0"/>
            <w:vAlign w:val="center"/>
          </w:tcPr>
          <w:p w14:paraId="3F63BC31">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630A229E">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3D206F32">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43DA15D">
            <w:pPr>
              <w:keepNext/>
              <w:widowControl w:val="0"/>
              <w:tabs>
                <w:tab w:val="left" w:pos="432"/>
              </w:tabs>
              <w:jc w:val="left"/>
              <w:outlineLvl w:val="0"/>
              <w:rPr>
                <w:rFonts w:hint="eastAsia" w:ascii="楷体_GB2312" w:hAnsi="Times New Roman" w:eastAsia="黑体" w:cs="Times New Roman"/>
                <w:kern w:val="0"/>
                <w:sz w:val="28"/>
                <w:szCs w:val="28"/>
                <w:lang w:val="en-US" w:eastAsia="zh-CN" w:bidi="ar-SA"/>
              </w:rPr>
            </w:pPr>
            <w:r>
              <w:rPr>
                <w:rFonts w:hint="eastAsia" w:ascii="宋体" w:hAnsi="宋体" w:eastAsia="宋体" w:cs="宋体"/>
                <w:color w:val="auto"/>
                <w:kern w:val="2"/>
                <w:sz w:val="21"/>
                <w:szCs w:val="21"/>
                <w:highlight w:val="yellow"/>
                <w:lang w:val="en-US" w:eastAsia="zh-CN" w:bidi="ar"/>
              </w:rPr>
              <w:t>氟喹诺酮类(氧氟沙星、培氟沙星、诺氟沙星、洛美沙星，恩诺沙星、环丙沙星、沙拉沙星、达氟沙星)</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980A004">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21312-2007</w:t>
            </w:r>
          </w:p>
        </w:tc>
        <w:tc>
          <w:tcPr>
            <w:tcW w:w="1792" w:type="dxa"/>
            <w:vMerge w:val="continue"/>
            <w:tcBorders>
              <w:left w:val="single" w:color="000000" w:sz="4" w:space="0"/>
              <w:bottom w:val="single" w:color="000000" w:sz="4" w:space="0"/>
              <w:right w:val="single" w:color="000000" w:sz="4" w:space="0"/>
            </w:tcBorders>
            <w:noWrap w:val="0"/>
            <w:vAlign w:val="center"/>
          </w:tcPr>
          <w:p w14:paraId="65E13022">
            <w:pPr>
              <w:rPr>
                <w:rFonts w:hint="eastAsia" w:ascii="宋体" w:hAnsi="宋体" w:eastAsia="宋体" w:cs="宋体"/>
                <w:color w:val="auto"/>
                <w:sz w:val="21"/>
                <w:szCs w:val="21"/>
                <w:highlight w:val="none"/>
              </w:rPr>
            </w:pPr>
          </w:p>
        </w:tc>
      </w:tr>
      <w:tr w14:paraId="56E7555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976" w:hRule="atLeast"/>
          <w:jc w:val="center"/>
        </w:trPr>
        <w:tc>
          <w:tcPr>
            <w:tcW w:w="1012" w:type="dxa"/>
            <w:vMerge w:val="continue"/>
            <w:tcBorders>
              <w:left w:val="single" w:color="000000" w:sz="4" w:space="0"/>
              <w:right w:val="single" w:color="000000" w:sz="4" w:space="0"/>
            </w:tcBorders>
            <w:noWrap w:val="0"/>
            <w:vAlign w:val="center"/>
          </w:tcPr>
          <w:p w14:paraId="78BF08A1">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45506847">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4F888626">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67B2406">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抗菌增效剂(甲氧苄啶)</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8746299">
            <w:pPr>
              <w:widowControl/>
              <w:autoSpaceDN w:val="0"/>
              <w:spacing w:line="270" w:lineRule="exact"/>
              <w:textAlignment w:val="baseline"/>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GB/T 21316-2007</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9DD090">
            <w:pPr>
              <w:autoSpaceDN w:val="0"/>
              <w:spacing w:line="270" w:lineRule="exact"/>
              <w:rPr>
                <w:rFonts w:hint="eastAsia" w:ascii="宋体" w:hAnsi="宋体" w:eastAsia="宋体" w:cs="宋体"/>
                <w:color w:val="auto"/>
                <w:sz w:val="21"/>
                <w:szCs w:val="21"/>
                <w:highlight w:val="none"/>
                <w:lang w:bidi="ar"/>
              </w:rPr>
            </w:pPr>
          </w:p>
        </w:tc>
      </w:tr>
      <w:tr w14:paraId="4F7AA77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2125" w:hRule="atLeast"/>
          <w:jc w:val="center"/>
        </w:trPr>
        <w:tc>
          <w:tcPr>
            <w:tcW w:w="1012" w:type="dxa"/>
            <w:vMerge w:val="continue"/>
            <w:tcBorders>
              <w:left w:val="single" w:color="000000" w:sz="4" w:space="0"/>
              <w:right w:val="single" w:color="000000" w:sz="4" w:space="0"/>
            </w:tcBorders>
            <w:noWrap w:val="0"/>
            <w:vAlign w:val="center"/>
          </w:tcPr>
          <w:p w14:paraId="457D53FA">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5F2D0225">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4AA51DFB">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201780F">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金刚烷胺</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4B8A6BB">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 31660.5-2019</w:t>
            </w:r>
          </w:p>
          <w:p w14:paraId="7ACEF3CD">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BE7F196">
            <w:pPr>
              <w:autoSpaceDN w:val="0"/>
              <w:spacing w:line="27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不得检出（判定值）≤2.0μg /kg</w:t>
            </w:r>
            <w:r>
              <w:rPr>
                <w:rFonts w:hint="eastAsia" w:ascii="宋体" w:hAnsi="宋体" w:eastAsia="宋体" w:cs="宋体"/>
                <w:color w:val="auto"/>
                <w:sz w:val="21"/>
                <w:szCs w:val="21"/>
                <w:highlight w:val="none"/>
                <w:lang w:eastAsia="zh-CN" w:bidi="ar"/>
              </w:rPr>
              <w:t>；</w:t>
            </w:r>
          </w:p>
        </w:tc>
      </w:tr>
      <w:tr w14:paraId="67179758">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186" w:hRule="atLeast"/>
          <w:jc w:val="center"/>
        </w:trPr>
        <w:tc>
          <w:tcPr>
            <w:tcW w:w="1012" w:type="dxa"/>
            <w:vMerge w:val="continue"/>
            <w:tcBorders>
              <w:left w:val="single" w:color="000000" w:sz="4" w:space="0"/>
              <w:right w:val="single" w:color="000000" w:sz="4" w:space="0"/>
            </w:tcBorders>
            <w:noWrap w:val="0"/>
            <w:vAlign w:val="center"/>
          </w:tcPr>
          <w:p w14:paraId="1B51593E">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6FAA5954">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restart"/>
            <w:tcBorders>
              <w:top w:val="single" w:color="000000" w:sz="4" w:space="0"/>
              <w:left w:val="single" w:color="000000" w:sz="4" w:space="0"/>
              <w:right w:val="single" w:color="000000" w:sz="4" w:space="0"/>
            </w:tcBorders>
            <w:noWrap w:val="0"/>
            <w:vAlign w:val="center"/>
          </w:tcPr>
          <w:p w14:paraId="23BE8447">
            <w:pPr>
              <w:widowControl/>
              <w:autoSpaceDN w:val="0"/>
              <w:spacing w:line="270" w:lineRule="exact"/>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禽蛋</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9C2D940">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酰胺醇类（氯霉素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氟苯尼考</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氟苯尼考胺</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甲砜霉素）</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15620BA">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 31658.20-2022</w:t>
            </w:r>
          </w:p>
          <w:p w14:paraId="075B89A4">
            <w:pPr>
              <w:widowControl/>
              <w:autoSpaceDN w:val="0"/>
              <w:spacing w:line="27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p>
        </w:tc>
        <w:tc>
          <w:tcPr>
            <w:tcW w:w="1792" w:type="dxa"/>
            <w:vMerge w:val="restart"/>
            <w:tcBorders>
              <w:top w:val="single" w:color="000000" w:sz="4" w:space="0"/>
              <w:left w:val="single" w:color="000000" w:sz="4" w:space="0"/>
              <w:right w:val="single" w:color="000000" w:sz="4" w:space="0"/>
            </w:tcBorders>
            <w:noWrap w:val="0"/>
            <w:vAlign w:val="center"/>
          </w:tcPr>
          <w:p w14:paraId="1229BF1C">
            <w:pPr>
              <w:autoSpaceDN w:val="0"/>
              <w:spacing w:line="27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按GB 31650-2019和GB 31650.1-2022及相关规定执行。</w:t>
            </w:r>
          </w:p>
        </w:tc>
      </w:tr>
      <w:tr w14:paraId="471BBA5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145" w:hRule="atLeast"/>
          <w:jc w:val="center"/>
        </w:trPr>
        <w:tc>
          <w:tcPr>
            <w:tcW w:w="1012" w:type="dxa"/>
            <w:vMerge w:val="continue"/>
            <w:tcBorders>
              <w:left w:val="single" w:color="000000" w:sz="4" w:space="0"/>
              <w:right w:val="single" w:color="000000" w:sz="4" w:space="0"/>
            </w:tcBorders>
            <w:noWrap w:val="0"/>
            <w:vAlign w:val="center"/>
          </w:tcPr>
          <w:p w14:paraId="158B0E68">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20F400A3">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7A3D9F86">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0629BB4">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氟喹诺酮类(氧氟沙星、培氟沙星、诺氟沙星、洛美沙星、恩诺沙星、环丙沙星、沙拉沙星、达氟沙星)</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BEB1CCB">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21312-2007</w:t>
            </w:r>
          </w:p>
        </w:tc>
        <w:tc>
          <w:tcPr>
            <w:tcW w:w="1792" w:type="dxa"/>
            <w:vMerge w:val="continue"/>
            <w:tcBorders>
              <w:left w:val="single" w:color="000000" w:sz="4" w:space="0"/>
              <w:right w:val="single" w:color="000000" w:sz="4" w:space="0"/>
            </w:tcBorders>
            <w:noWrap w:val="0"/>
            <w:vAlign w:val="center"/>
          </w:tcPr>
          <w:p w14:paraId="53766EC6">
            <w:pPr>
              <w:autoSpaceDN w:val="0"/>
              <w:spacing w:line="270" w:lineRule="exact"/>
              <w:rPr>
                <w:rFonts w:hint="eastAsia" w:ascii="宋体" w:hAnsi="宋体" w:eastAsia="宋体" w:cs="宋体"/>
                <w:color w:val="auto"/>
                <w:sz w:val="21"/>
                <w:szCs w:val="21"/>
                <w:highlight w:val="none"/>
                <w:lang w:bidi="ar"/>
              </w:rPr>
            </w:pPr>
          </w:p>
        </w:tc>
      </w:tr>
      <w:tr w14:paraId="184E663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004" w:hRule="atLeast"/>
          <w:jc w:val="center"/>
        </w:trPr>
        <w:tc>
          <w:tcPr>
            <w:tcW w:w="1012" w:type="dxa"/>
            <w:vMerge w:val="continue"/>
            <w:tcBorders>
              <w:left w:val="single" w:color="000000" w:sz="4" w:space="0"/>
              <w:right w:val="single" w:color="000000" w:sz="4" w:space="0"/>
            </w:tcBorders>
            <w:noWrap w:val="0"/>
            <w:vAlign w:val="center"/>
          </w:tcPr>
          <w:p w14:paraId="04011F2E">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31BC5318">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5C7BA55F">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07D2B62">
            <w:pPr>
              <w:widowControl/>
              <w:autoSpaceDN w:val="0"/>
              <w:spacing w:line="270" w:lineRule="exact"/>
              <w:jc w:val="lef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金刚烷胺</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E402C1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 31660.5-2019</w:t>
            </w:r>
          </w:p>
          <w:p w14:paraId="5EF3298F">
            <w:pPr>
              <w:widowControl/>
              <w:autoSpaceDN w:val="0"/>
              <w:spacing w:line="270" w:lineRule="exact"/>
              <w:textAlignment w:val="baseline"/>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 xml:space="preserve"> </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B4282B1">
            <w:pPr>
              <w:autoSpaceDN w:val="0"/>
              <w:spacing w:line="27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不得检出（判定值）≤2.0μg /kg;</w:t>
            </w:r>
          </w:p>
        </w:tc>
      </w:tr>
      <w:tr w14:paraId="6AEB515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2120" w:hRule="atLeast"/>
          <w:jc w:val="center"/>
        </w:trPr>
        <w:tc>
          <w:tcPr>
            <w:tcW w:w="1012" w:type="dxa"/>
            <w:vMerge w:val="continue"/>
            <w:tcBorders>
              <w:left w:val="single" w:color="000000" w:sz="4" w:space="0"/>
              <w:right w:val="single" w:color="000000" w:sz="4" w:space="0"/>
            </w:tcBorders>
            <w:noWrap w:val="0"/>
            <w:vAlign w:val="center"/>
          </w:tcPr>
          <w:p w14:paraId="4FCEFEDC">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20F933A5">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596F1D08">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6930875">
            <w:pPr>
              <w:widowControl/>
              <w:autoSpaceDN w:val="0"/>
              <w:spacing w:line="270" w:lineRule="exact"/>
              <w:jc w:val="left"/>
              <w:textAlignment w:val="baseline"/>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四环素类(多西环素)</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A4D5EFE">
            <w:pPr>
              <w:widowControl/>
              <w:autoSpaceDN w:val="0"/>
              <w:spacing w:line="270" w:lineRule="exact"/>
              <w:textAlignment w:val="baseline"/>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rPr>
              <w:t>GB</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31659.2-2022(鸽蛋参照执</w:t>
            </w:r>
            <w:r>
              <w:rPr>
                <w:rFonts w:hint="eastAsia" w:ascii="宋体" w:hAnsi="宋体" w:eastAsia="宋体" w:cs="宋体"/>
                <w:color w:val="auto"/>
                <w:sz w:val="21"/>
                <w:szCs w:val="21"/>
                <w:highlight w:val="yellow"/>
                <w:lang w:val="en-US" w:eastAsia="zh-CN"/>
              </w:rPr>
              <w:t>行</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74C6604">
            <w:pPr>
              <w:autoSpaceDN w:val="0"/>
              <w:spacing w:line="270" w:lineRule="exact"/>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lang w:bidi="ar"/>
              </w:rPr>
              <w:t>不得检出（判定值）≤</w:t>
            </w:r>
            <w:r>
              <w:rPr>
                <w:rFonts w:hint="eastAsia" w:ascii="宋体" w:hAnsi="宋体" w:eastAsia="宋体" w:cs="宋体"/>
                <w:color w:val="auto"/>
                <w:sz w:val="21"/>
                <w:szCs w:val="21"/>
                <w:highlight w:val="yellow"/>
                <w:lang w:val="en-US" w:eastAsia="zh-CN" w:bidi="ar"/>
              </w:rPr>
              <w:t>10</w:t>
            </w:r>
            <w:r>
              <w:rPr>
                <w:rFonts w:hint="eastAsia" w:ascii="宋体" w:hAnsi="宋体" w:eastAsia="宋体" w:cs="宋体"/>
                <w:color w:val="auto"/>
                <w:sz w:val="21"/>
                <w:szCs w:val="21"/>
                <w:highlight w:val="yellow"/>
                <w:lang w:bidi="ar"/>
              </w:rPr>
              <w:t>μg /kg;</w:t>
            </w:r>
          </w:p>
        </w:tc>
      </w:tr>
      <w:tr w14:paraId="58EFCAD8">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831" w:hRule="atLeast"/>
          <w:jc w:val="center"/>
        </w:trPr>
        <w:tc>
          <w:tcPr>
            <w:tcW w:w="1012" w:type="dxa"/>
            <w:vMerge w:val="continue"/>
            <w:tcBorders>
              <w:left w:val="single" w:color="000000" w:sz="4" w:space="0"/>
              <w:right w:val="single" w:color="000000" w:sz="4" w:space="0"/>
            </w:tcBorders>
            <w:noWrap w:val="0"/>
            <w:vAlign w:val="center"/>
          </w:tcPr>
          <w:p w14:paraId="54F961CA">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3305AA39">
            <w:pPr>
              <w:widowControl/>
              <w:autoSpaceDN w:val="0"/>
              <w:spacing w:line="270" w:lineRule="exact"/>
              <w:jc w:val="center"/>
              <w:textAlignment w:val="baseline"/>
              <w:rPr>
                <w:rFonts w:hint="eastAsia" w:ascii="宋体" w:hAnsi="宋体" w:eastAsia="宋体" w:cs="宋体"/>
                <w:color w:val="auto"/>
                <w:sz w:val="21"/>
                <w:szCs w:val="21"/>
                <w:highlight w:val="none"/>
                <w:lang w:bidi="ar"/>
              </w:rPr>
            </w:pPr>
          </w:p>
        </w:tc>
        <w:tc>
          <w:tcPr>
            <w:tcW w:w="1043" w:type="dxa"/>
            <w:vMerge w:val="restart"/>
            <w:tcBorders>
              <w:left w:val="single" w:color="000000" w:sz="4" w:space="0"/>
              <w:right w:val="single" w:color="000000" w:sz="4" w:space="0"/>
            </w:tcBorders>
            <w:noWrap w:val="0"/>
            <w:vAlign w:val="center"/>
          </w:tcPr>
          <w:p w14:paraId="18039B22">
            <w:pPr>
              <w:widowControl/>
              <w:autoSpaceDN w:val="0"/>
              <w:spacing w:line="270" w:lineRule="exact"/>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生鲜牛乳</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B6EFAF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三聚氰胺</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16F6833">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《原料乳及乳制品中三聚氰胺检测方法》（GB/T 22388）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333C58D">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2.5mg/kg </w:t>
            </w:r>
          </w:p>
        </w:tc>
      </w:tr>
      <w:tr w14:paraId="3AB49D7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1356" w:hRule="atLeast"/>
          <w:jc w:val="center"/>
        </w:trPr>
        <w:tc>
          <w:tcPr>
            <w:tcW w:w="1012" w:type="dxa"/>
            <w:vMerge w:val="continue"/>
            <w:tcBorders>
              <w:left w:val="single" w:color="000000" w:sz="4" w:space="0"/>
              <w:right w:val="single" w:color="000000" w:sz="4" w:space="0"/>
            </w:tcBorders>
            <w:noWrap w:val="0"/>
            <w:vAlign w:val="center"/>
          </w:tcPr>
          <w:p w14:paraId="1DB476D2">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7F491D25">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4B65CF02">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569A1483">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Β-内酰胺酶</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D789064">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试剂盒快速筛选检测法；确证方法：MRT/B 9 《乳及乳制品中舒巴坦敏感 β-内酰胺酶类药物检测方法 杯碟法》</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534CF2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4U/mL</w:t>
            </w:r>
          </w:p>
        </w:tc>
      </w:tr>
      <w:tr w14:paraId="0A525F5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cantSplit/>
          <w:trHeight w:val="825" w:hRule="atLeast"/>
          <w:jc w:val="center"/>
        </w:trPr>
        <w:tc>
          <w:tcPr>
            <w:tcW w:w="1012" w:type="dxa"/>
            <w:vMerge w:val="continue"/>
            <w:tcBorders>
              <w:left w:val="single" w:color="000000" w:sz="4" w:space="0"/>
              <w:right w:val="single" w:color="000000" w:sz="4" w:space="0"/>
            </w:tcBorders>
            <w:noWrap w:val="0"/>
            <w:vAlign w:val="center"/>
          </w:tcPr>
          <w:p w14:paraId="1675B7FA">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820" w:type="dxa"/>
            <w:vMerge w:val="continue"/>
            <w:tcBorders>
              <w:left w:val="single" w:color="000000" w:sz="4" w:space="0"/>
              <w:right w:val="single" w:color="000000" w:sz="4" w:space="0"/>
            </w:tcBorders>
            <w:noWrap w:val="0"/>
            <w:vAlign w:val="center"/>
          </w:tcPr>
          <w:p w14:paraId="428544C8">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1043" w:type="dxa"/>
            <w:vMerge w:val="continue"/>
            <w:tcBorders>
              <w:left w:val="single" w:color="000000" w:sz="4" w:space="0"/>
              <w:right w:val="single" w:color="000000" w:sz="4" w:space="0"/>
            </w:tcBorders>
            <w:noWrap w:val="0"/>
            <w:vAlign w:val="center"/>
          </w:tcPr>
          <w:p w14:paraId="1CBB5B04">
            <w:pPr>
              <w:widowControl/>
              <w:autoSpaceDN w:val="0"/>
              <w:spacing w:line="270" w:lineRule="exact"/>
              <w:jc w:val="left"/>
              <w:textAlignment w:val="baseline"/>
              <w:rPr>
                <w:rFonts w:hint="eastAsia" w:ascii="宋体" w:hAnsi="宋体" w:eastAsia="宋体" w:cs="宋体"/>
                <w:color w:val="auto"/>
                <w:sz w:val="21"/>
                <w:szCs w:val="21"/>
                <w:highlight w:val="none"/>
                <w:lang w:bidi="ar"/>
              </w:rPr>
            </w:pP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AB1C59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碱类物质</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EF9DDDD">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MRT/B 7 生乳中碱类物质的测定方法</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5FB510F">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不得检出 </w:t>
            </w:r>
          </w:p>
        </w:tc>
      </w:tr>
    </w:tbl>
    <w:p w14:paraId="404D918F">
      <w:pPr>
        <w:widowControl w:val="0"/>
        <w:spacing w:line="290" w:lineRule="exact"/>
        <w:ind w:left="240"/>
        <w:jc w:val="both"/>
        <w:outlineLvl w:val="1"/>
        <w:rPr>
          <w:rFonts w:hint="eastAsia" w:ascii="仿宋" w:hAnsi="仿宋" w:eastAsia="仿宋" w:cs="仿宋"/>
          <w:b/>
          <w:bCs/>
          <w:color w:val="000000"/>
          <w:kern w:val="2"/>
          <w:sz w:val="24"/>
          <w:szCs w:val="24"/>
          <w:lang w:val="en-US" w:eastAsia="zh-CN" w:bidi="ar-SA"/>
        </w:rPr>
      </w:pPr>
    </w:p>
    <w:p w14:paraId="08EB434B">
      <w:pPr>
        <w:widowControl/>
        <w:shd w:val="clear" w:color="auto" w:fill="FFFFFF"/>
        <w:tabs>
          <w:tab w:val="left" w:pos="375"/>
        </w:tabs>
        <w:jc w:val="both"/>
        <w:rPr>
          <w:rFonts w:hint="eastAsia" w:ascii="仿宋" w:hAnsi="仿宋" w:eastAsia="仿宋" w:cs="仿宋"/>
          <w:b/>
          <w:bCs/>
          <w:color w:val="000000"/>
          <w:kern w:val="2"/>
          <w:sz w:val="24"/>
          <w:szCs w:val="24"/>
          <w:shd w:val="clear" w:color="auto" w:fill="FFFFFF"/>
          <w:lang w:val="en-US" w:eastAsia="zh-CN" w:bidi="ar-SA"/>
        </w:rPr>
      </w:pPr>
    </w:p>
    <w:p w14:paraId="711C19B0">
      <w:pPr>
        <w:widowControl w:val="0"/>
        <w:spacing w:line="290" w:lineRule="exact"/>
        <w:ind w:left="240"/>
        <w:jc w:val="both"/>
        <w:outlineLvl w:val="1"/>
        <w:rPr>
          <w:rFonts w:hint="eastAsia" w:ascii="仿宋" w:hAnsi="仿宋" w:eastAsia="仿宋" w:cs="仿宋"/>
          <w:b/>
          <w:bCs/>
          <w:color w:val="000000"/>
          <w:kern w:val="2"/>
          <w:sz w:val="24"/>
          <w:szCs w:val="24"/>
          <w:shd w:val="clear" w:color="auto" w:fill="FFFFFF"/>
          <w:lang w:val="en-US" w:eastAsia="zh-CN" w:bidi="ar-SA"/>
        </w:rPr>
      </w:pPr>
      <w:bookmarkStart w:id="6" w:name="_Toc9792"/>
      <w:r>
        <w:rPr>
          <w:rFonts w:hint="eastAsia" w:ascii="仿宋" w:hAnsi="仿宋" w:eastAsia="仿宋" w:cs="仿宋"/>
          <w:b/>
          <w:bCs/>
          <w:color w:val="000000"/>
          <w:kern w:val="2"/>
          <w:sz w:val="24"/>
          <w:szCs w:val="24"/>
          <w:lang w:val="en-US" w:eastAsia="zh-CN" w:bidi="ar-SA"/>
        </w:rPr>
        <w:t>分包三：</w:t>
      </w:r>
      <w:bookmarkEnd w:id="6"/>
      <w:r>
        <w:rPr>
          <w:rFonts w:hint="eastAsia" w:ascii="仿宋" w:hAnsi="仿宋" w:eastAsia="仿宋" w:cs="仿宋"/>
          <w:b/>
          <w:bCs/>
          <w:color w:val="000000"/>
          <w:kern w:val="2"/>
          <w:sz w:val="24"/>
          <w:szCs w:val="24"/>
          <w:shd w:val="clear" w:color="auto" w:fill="FFFFFF"/>
          <w:lang w:val="en-US" w:eastAsia="zh-CN" w:bidi="ar-SA"/>
        </w:rPr>
        <w:t xml:space="preserve"> 水产品250批次</w:t>
      </w:r>
    </w:p>
    <w:tbl>
      <w:tblPr>
        <w:tblStyle w:val="2"/>
        <w:tblW w:w="96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14"/>
        <w:gridCol w:w="1114"/>
        <w:gridCol w:w="2084"/>
        <w:gridCol w:w="2525"/>
        <w:gridCol w:w="2848"/>
      </w:tblGrid>
      <w:tr w14:paraId="0221B9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8" w:hRule="atLeast"/>
          <w:jc w:val="center"/>
        </w:trPr>
        <w:tc>
          <w:tcPr>
            <w:tcW w:w="1114" w:type="dxa"/>
            <w:tcBorders>
              <w:top w:val="single" w:color="000000" w:sz="4" w:space="0"/>
              <w:left w:val="single" w:color="000000" w:sz="4" w:space="0"/>
              <w:bottom w:val="single" w:color="auto" w:sz="4" w:space="0"/>
              <w:right w:val="single" w:color="auto" w:sz="4" w:space="0"/>
            </w:tcBorders>
            <w:noWrap w:val="0"/>
            <w:vAlign w:val="center"/>
          </w:tcPr>
          <w:p w14:paraId="5DF5AAEB">
            <w:pPr>
              <w:widowControl/>
              <w:autoSpaceDN w:val="0"/>
              <w:spacing w:line="270" w:lineRule="exact"/>
              <w:textAlignment w:val="baseline"/>
              <w:rPr>
                <w:rFonts w:hint="eastAsia" w:ascii="仿宋" w:hAnsi="仿宋" w:eastAsia="仿宋" w:cs="仿宋"/>
                <w:b/>
                <w:bCs/>
                <w:color w:val="000000"/>
                <w:kern w:val="2"/>
                <w:sz w:val="24"/>
                <w:szCs w:val="24"/>
                <w:shd w:val="clear" w:color="auto" w:fill="FFFFFF"/>
              </w:rPr>
            </w:pPr>
            <w:r>
              <w:rPr>
                <w:rFonts w:hint="eastAsia" w:ascii="仿宋" w:hAnsi="仿宋" w:eastAsia="仿宋" w:cs="仿宋"/>
                <w:b/>
                <w:bCs/>
                <w:color w:val="000000"/>
                <w:sz w:val="24"/>
                <w:szCs w:val="24"/>
              </w:rPr>
              <w:t>产品</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BD10F65">
            <w:pPr>
              <w:widowControl/>
              <w:autoSpaceDN w:val="0"/>
              <w:spacing w:line="270" w:lineRule="exact"/>
              <w:textAlignment w:val="baseline"/>
              <w:rPr>
                <w:rFonts w:hint="default" w:ascii="宋体" w:hAnsi="宋体" w:eastAsia="宋体" w:cs="宋体"/>
                <w:color w:val="auto"/>
                <w:sz w:val="21"/>
                <w:szCs w:val="21"/>
                <w:highlight w:val="none"/>
                <w:lang w:bidi="ar"/>
              </w:rPr>
            </w:pPr>
            <w:r>
              <w:rPr>
                <w:rFonts w:hint="eastAsia" w:ascii="仿宋" w:hAnsi="仿宋" w:eastAsia="仿宋" w:cs="仿宋"/>
                <w:b/>
                <w:bCs/>
                <w:color w:val="000000"/>
                <w:kern w:val="2"/>
                <w:sz w:val="24"/>
                <w:szCs w:val="24"/>
                <w:shd w:val="clear" w:color="auto" w:fill="FFFFFF"/>
              </w:rPr>
              <w:t>批次</w:t>
            </w:r>
          </w:p>
        </w:tc>
        <w:tc>
          <w:tcPr>
            <w:tcW w:w="2084" w:type="dxa"/>
            <w:tcBorders>
              <w:top w:val="single" w:color="000000" w:sz="4" w:space="0"/>
              <w:left w:val="single" w:color="auto" w:sz="4" w:space="0"/>
              <w:bottom w:val="single" w:color="000000" w:sz="4" w:space="0"/>
              <w:right w:val="single" w:color="000000" w:sz="4" w:space="0"/>
            </w:tcBorders>
            <w:noWrap w:val="0"/>
            <w:vAlign w:val="center"/>
          </w:tcPr>
          <w:p w14:paraId="5F6F4DE9">
            <w:pPr>
              <w:widowControl/>
              <w:autoSpaceDN w:val="0"/>
              <w:spacing w:line="270" w:lineRule="exact"/>
              <w:textAlignment w:val="baseline"/>
              <w:rPr>
                <w:rFonts w:hint="default" w:ascii="宋体" w:hAnsi="宋体" w:eastAsia="宋体" w:cs="宋体"/>
                <w:color w:val="auto"/>
                <w:sz w:val="21"/>
                <w:szCs w:val="21"/>
                <w:highlight w:val="none"/>
                <w:lang w:bidi="ar"/>
              </w:rPr>
            </w:pPr>
            <w:r>
              <w:rPr>
                <w:rFonts w:hint="default" w:ascii="宋体" w:hAnsi="宋体" w:eastAsia="宋体" w:cs="宋体"/>
                <w:color w:val="auto"/>
                <w:sz w:val="21"/>
                <w:szCs w:val="21"/>
                <w:highlight w:val="none"/>
                <w:lang w:bidi="ar"/>
              </w:rPr>
              <w:t>监测项目（</w:t>
            </w:r>
            <w:r>
              <w:rPr>
                <w:rFonts w:hint="eastAsia" w:ascii="宋体" w:hAnsi="宋体" w:eastAsia="宋体" w:cs="宋体"/>
                <w:color w:val="auto"/>
                <w:sz w:val="21"/>
                <w:szCs w:val="21"/>
                <w:highlight w:val="none"/>
                <w:lang w:val="en-US" w:eastAsia="zh-CN" w:bidi="ar"/>
              </w:rPr>
              <w:t>26</w:t>
            </w:r>
            <w:r>
              <w:rPr>
                <w:rFonts w:hint="default" w:ascii="宋体" w:hAnsi="宋体" w:eastAsia="宋体" w:cs="宋体"/>
                <w:color w:val="auto"/>
                <w:sz w:val="21"/>
                <w:szCs w:val="21"/>
                <w:highlight w:val="none"/>
                <w:lang w:bidi="ar"/>
              </w:rPr>
              <w:t>项）</w:t>
            </w:r>
          </w:p>
        </w:tc>
        <w:tc>
          <w:tcPr>
            <w:tcW w:w="2525" w:type="dxa"/>
            <w:tcBorders>
              <w:top w:val="single" w:color="000000" w:sz="4" w:space="0"/>
              <w:left w:val="nil"/>
              <w:bottom w:val="single" w:color="000000" w:sz="4" w:space="0"/>
              <w:right w:val="single" w:color="000000" w:sz="4" w:space="0"/>
            </w:tcBorders>
            <w:noWrap w:val="0"/>
            <w:vAlign w:val="center"/>
          </w:tcPr>
          <w:p w14:paraId="2F89CDA3">
            <w:pPr>
              <w:widowControl/>
              <w:autoSpaceDN w:val="0"/>
              <w:spacing w:line="270" w:lineRule="exact"/>
              <w:textAlignment w:val="baseline"/>
              <w:rPr>
                <w:rFonts w:hint="default" w:ascii="宋体" w:hAnsi="宋体" w:eastAsia="宋体" w:cs="宋体"/>
                <w:color w:val="auto"/>
                <w:sz w:val="21"/>
                <w:szCs w:val="21"/>
                <w:highlight w:val="none"/>
                <w:lang w:bidi="ar"/>
              </w:rPr>
            </w:pPr>
            <w:r>
              <w:rPr>
                <w:rFonts w:hint="default" w:ascii="宋体" w:hAnsi="宋体" w:eastAsia="宋体" w:cs="宋体"/>
                <w:color w:val="auto"/>
                <w:sz w:val="21"/>
                <w:szCs w:val="21"/>
                <w:highlight w:val="none"/>
                <w:lang w:bidi="ar"/>
              </w:rPr>
              <w:t>检测方法（推荐使用）</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14:paraId="041E0C5F">
            <w:pPr>
              <w:widowControl/>
              <w:autoSpaceDN w:val="0"/>
              <w:spacing w:line="270" w:lineRule="exact"/>
              <w:textAlignment w:val="baseline"/>
              <w:rPr>
                <w:rFonts w:hint="default" w:ascii="宋体" w:hAnsi="宋体" w:eastAsia="宋体" w:cs="宋体"/>
                <w:color w:val="auto"/>
                <w:sz w:val="21"/>
                <w:szCs w:val="21"/>
                <w:highlight w:val="none"/>
                <w:lang w:bidi="ar"/>
              </w:rPr>
            </w:pPr>
            <w:r>
              <w:rPr>
                <w:rFonts w:hint="default" w:ascii="宋体" w:hAnsi="宋体" w:eastAsia="宋体" w:cs="宋体"/>
                <w:color w:val="auto"/>
                <w:sz w:val="21"/>
                <w:szCs w:val="21"/>
                <w:highlight w:val="none"/>
                <w:lang w:bidi="ar"/>
              </w:rPr>
              <w:t>判定依据（µg/kg）</w:t>
            </w:r>
          </w:p>
        </w:tc>
      </w:tr>
      <w:tr w14:paraId="58AB98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817" w:hRule="exact"/>
          <w:jc w:val="center"/>
        </w:trPr>
        <w:tc>
          <w:tcPr>
            <w:tcW w:w="1114" w:type="dxa"/>
            <w:vMerge w:val="restart"/>
            <w:tcBorders>
              <w:top w:val="single" w:color="auto" w:sz="4" w:space="0"/>
              <w:left w:val="single" w:color="auto" w:sz="4" w:space="0"/>
              <w:bottom w:val="nil"/>
              <w:right w:val="single" w:color="auto" w:sz="4" w:space="0"/>
            </w:tcBorders>
            <w:noWrap w:val="0"/>
            <w:vAlign w:val="center"/>
          </w:tcPr>
          <w:p w14:paraId="787D3EB0">
            <w:pPr>
              <w:widowControl/>
              <w:autoSpaceDN w:val="0"/>
              <w:spacing w:line="270" w:lineRule="exact"/>
              <w:textAlignment w:val="baseline"/>
              <w:rPr>
                <w:rFonts w:hint="eastAsia" w:ascii="仿宋" w:hAnsi="仿宋" w:eastAsia="仿宋" w:cs="仿宋"/>
                <w:b/>
                <w:bCs/>
                <w:color w:val="000000"/>
                <w:kern w:val="2"/>
                <w:sz w:val="24"/>
                <w:szCs w:val="24"/>
                <w:shd w:val="clear" w:color="auto" w:fill="FFFFFF"/>
              </w:rPr>
            </w:pPr>
            <w:r>
              <w:rPr>
                <w:rFonts w:hint="eastAsia" w:ascii="仿宋" w:hAnsi="仿宋" w:eastAsia="仿宋" w:cs="仿宋"/>
                <w:b/>
                <w:bCs/>
                <w:color w:val="000000"/>
                <w:kern w:val="2"/>
                <w:sz w:val="24"/>
                <w:szCs w:val="24"/>
                <w:shd w:val="clear" w:color="auto" w:fill="FFFFFF"/>
              </w:rPr>
              <w:t>水产品</w:t>
            </w:r>
          </w:p>
        </w:tc>
        <w:tc>
          <w:tcPr>
            <w:tcW w:w="1114" w:type="dxa"/>
            <w:vMerge w:val="restart"/>
            <w:tcBorders>
              <w:top w:val="single" w:color="auto" w:sz="4" w:space="0"/>
              <w:left w:val="single" w:color="auto" w:sz="4" w:space="0"/>
              <w:bottom w:val="nil"/>
              <w:right w:val="single" w:color="auto" w:sz="4" w:space="0"/>
            </w:tcBorders>
            <w:noWrap w:val="0"/>
            <w:vAlign w:val="center"/>
          </w:tcPr>
          <w:p w14:paraId="5B7017B4">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仿宋" w:hAnsi="仿宋" w:eastAsia="仿宋" w:cs="仿宋"/>
                <w:b/>
                <w:bCs/>
                <w:color w:val="000000"/>
                <w:kern w:val="2"/>
                <w:sz w:val="24"/>
                <w:szCs w:val="24"/>
                <w:shd w:val="clear" w:color="auto" w:fill="FFFFFF"/>
              </w:rPr>
              <w:t>250</w:t>
            </w:r>
          </w:p>
        </w:tc>
        <w:tc>
          <w:tcPr>
            <w:tcW w:w="2084" w:type="dxa"/>
            <w:tcBorders>
              <w:top w:val="nil"/>
              <w:left w:val="single" w:color="auto" w:sz="4" w:space="0"/>
              <w:bottom w:val="single" w:color="000000" w:sz="4" w:space="0"/>
              <w:right w:val="single" w:color="000000" w:sz="4" w:space="0"/>
            </w:tcBorders>
            <w:noWrap w:val="0"/>
            <w:vAlign w:val="center"/>
          </w:tcPr>
          <w:p w14:paraId="00F26BC2">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氯霉素</w:t>
            </w:r>
          </w:p>
        </w:tc>
        <w:tc>
          <w:tcPr>
            <w:tcW w:w="2525" w:type="dxa"/>
            <w:vMerge w:val="restart"/>
            <w:tcBorders>
              <w:top w:val="nil"/>
              <w:left w:val="nil"/>
              <w:bottom w:val="single" w:color="000000" w:sz="4" w:space="0"/>
              <w:right w:val="single" w:color="000000" w:sz="4" w:space="0"/>
            </w:tcBorders>
            <w:noWrap w:val="0"/>
            <w:vAlign w:val="center"/>
          </w:tcPr>
          <w:p w14:paraId="70CFE3A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20756-2006</w:t>
            </w:r>
          </w:p>
          <w:p w14:paraId="5D4EFFE4">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GB/T22338-2008</w:t>
            </w:r>
          </w:p>
        </w:tc>
        <w:tc>
          <w:tcPr>
            <w:tcW w:w="2848" w:type="dxa"/>
            <w:tcBorders>
              <w:top w:val="nil"/>
              <w:left w:val="nil"/>
              <w:bottom w:val="single" w:color="000000" w:sz="4" w:space="0"/>
              <w:right w:val="single" w:color="000000" w:sz="4" w:space="0"/>
            </w:tcBorders>
            <w:noWrap w:val="0"/>
            <w:vAlign w:val="center"/>
          </w:tcPr>
          <w:p w14:paraId="056A7C2C">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w:t>
            </w:r>
          </w:p>
          <w:p w14:paraId="02008937">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（判定限量值：0.3）</w:t>
            </w:r>
          </w:p>
        </w:tc>
      </w:tr>
      <w:tr w14:paraId="2E41A8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275" w:hRule="atLeast"/>
          <w:jc w:val="center"/>
        </w:trPr>
        <w:tc>
          <w:tcPr>
            <w:tcW w:w="1114" w:type="dxa"/>
            <w:vMerge w:val="continue"/>
            <w:tcBorders>
              <w:top w:val="nil"/>
              <w:left w:val="single" w:color="auto" w:sz="4" w:space="0"/>
              <w:bottom w:val="nil"/>
              <w:right w:val="single" w:color="auto" w:sz="4" w:space="0"/>
            </w:tcBorders>
            <w:noWrap w:val="0"/>
            <w:vAlign w:val="center"/>
          </w:tcPr>
          <w:p w14:paraId="22193C0E">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602A7C50">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46EAA9D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酰胺醇类（甲砜霉素、氟苯尼考、氟苯尼考胺）</w:t>
            </w:r>
          </w:p>
        </w:tc>
        <w:tc>
          <w:tcPr>
            <w:tcW w:w="2525" w:type="dxa"/>
            <w:vMerge w:val="continue"/>
            <w:tcBorders>
              <w:top w:val="nil"/>
              <w:left w:val="nil"/>
              <w:bottom w:val="single" w:color="000000" w:sz="4" w:space="0"/>
              <w:right w:val="single" w:color="000000" w:sz="4" w:space="0"/>
            </w:tcBorders>
            <w:noWrap w:val="0"/>
            <w:vAlign w:val="center"/>
          </w:tcPr>
          <w:p w14:paraId="117D04CF">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848" w:type="dxa"/>
            <w:tcBorders>
              <w:top w:val="nil"/>
              <w:left w:val="nil"/>
              <w:bottom w:val="single" w:color="000000" w:sz="4" w:space="0"/>
              <w:right w:val="single" w:color="000000" w:sz="4" w:space="0"/>
            </w:tcBorders>
            <w:noWrap w:val="0"/>
            <w:vAlign w:val="center"/>
          </w:tcPr>
          <w:p w14:paraId="51DBAFB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甲砜霉素：≤50</w:t>
            </w:r>
          </w:p>
          <w:p w14:paraId="4FEDF1E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氟苯尼考和氟苯尼考胺总量：≤1000</w:t>
            </w:r>
          </w:p>
        </w:tc>
      </w:tr>
      <w:tr w14:paraId="4E264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5" w:hRule="atLeast"/>
          <w:jc w:val="center"/>
        </w:trPr>
        <w:tc>
          <w:tcPr>
            <w:tcW w:w="1114" w:type="dxa"/>
            <w:vMerge w:val="continue"/>
            <w:tcBorders>
              <w:top w:val="nil"/>
              <w:left w:val="single" w:color="auto" w:sz="4" w:space="0"/>
              <w:bottom w:val="nil"/>
              <w:right w:val="single" w:color="auto" w:sz="4" w:space="0"/>
            </w:tcBorders>
            <w:noWrap w:val="0"/>
            <w:vAlign w:val="center"/>
          </w:tcPr>
          <w:p w14:paraId="760FB322">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2C3AC98E">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599A98D9">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硝基呋喃类代谢物（呋喃唑酮代谢物、呋喃它酮代谢物</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呋喃西林代谢物、呋喃妥因代谢物）</w:t>
            </w:r>
          </w:p>
        </w:tc>
        <w:tc>
          <w:tcPr>
            <w:tcW w:w="2525" w:type="dxa"/>
            <w:tcBorders>
              <w:top w:val="nil"/>
              <w:left w:val="nil"/>
              <w:bottom w:val="single" w:color="000000" w:sz="4" w:space="0"/>
              <w:right w:val="single" w:color="000000" w:sz="4" w:space="0"/>
            </w:tcBorders>
            <w:noWrap w:val="0"/>
            <w:vAlign w:val="center"/>
          </w:tcPr>
          <w:p w14:paraId="37B853C0">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农业部783号公告-1-2006</w:t>
            </w:r>
          </w:p>
          <w:p w14:paraId="1A73F937">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GB 31656.13-2021 </w:t>
            </w:r>
          </w:p>
        </w:tc>
        <w:tc>
          <w:tcPr>
            <w:tcW w:w="2848" w:type="dxa"/>
            <w:tcBorders>
              <w:top w:val="nil"/>
              <w:left w:val="nil"/>
              <w:bottom w:val="single" w:color="000000" w:sz="4" w:space="0"/>
              <w:right w:val="single" w:color="000000" w:sz="4" w:space="0"/>
            </w:tcBorders>
            <w:noWrap w:val="0"/>
            <w:vAlign w:val="center"/>
          </w:tcPr>
          <w:p w14:paraId="50440DF5">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w:t>
            </w:r>
          </w:p>
          <w:p w14:paraId="56FECFB2">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（各分项判定限量值：1.0）</w:t>
            </w:r>
          </w:p>
        </w:tc>
      </w:tr>
      <w:tr w14:paraId="74E14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1114" w:type="dxa"/>
            <w:vMerge w:val="continue"/>
            <w:tcBorders>
              <w:top w:val="nil"/>
              <w:left w:val="single" w:color="auto" w:sz="4" w:space="0"/>
              <w:bottom w:val="nil"/>
              <w:right w:val="single" w:color="auto" w:sz="4" w:space="0"/>
            </w:tcBorders>
            <w:noWrap w:val="0"/>
            <w:vAlign w:val="center"/>
          </w:tcPr>
          <w:p w14:paraId="0C5984D9">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447BAC6B">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6D6A15F3">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孔雀石绿（包括有色孔雀石绿和无色孔雀石绿）</w:t>
            </w:r>
          </w:p>
        </w:tc>
        <w:tc>
          <w:tcPr>
            <w:tcW w:w="2525" w:type="dxa"/>
            <w:tcBorders>
              <w:top w:val="nil"/>
              <w:left w:val="nil"/>
              <w:bottom w:val="single" w:color="000000" w:sz="4" w:space="0"/>
              <w:right w:val="single" w:color="000000" w:sz="4" w:space="0"/>
            </w:tcBorders>
            <w:noWrap w:val="0"/>
            <w:vAlign w:val="center"/>
          </w:tcPr>
          <w:p w14:paraId="7D59C8B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20361-2006</w:t>
            </w:r>
          </w:p>
          <w:p w14:paraId="1B0CAE1E">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19857-2005</w:t>
            </w:r>
          </w:p>
        </w:tc>
        <w:tc>
          <w:tcPr>
            <w:tcW w:w="2848" w:type="dxa"/>
            <w:tcBorders>
              <w:top w:val="nil"/>
              <w:left w:val="nil"/>
              <w:bottom w:val="single" w:color="000000" w:sz="4" w:space="0"/>
              <w:right w:val="single" w:color="000000" w:sz="4" w:space="0"/>
            </w:tcBorders>
            <w:noWrap w:val="0"/>
            <w:vAlign w:val="center"/>
          </w:tcPr>
          <w:p w14:paraId="2EACD2F4">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w:t>
            </w:r>
          </w:p>
          <w:p w14:paraId="0E43EBCE">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（判定限量值：有色孔雀石绿和无色孔雀石绿的总量≤1.0）</w:t>
            </w:r>
          </w:p>
        </w:tc>
      </w:tr>
      <w:tr w14:paraId="0B7942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7" w:hRule="exact"/>
          <w:jc w:val="center"/>
        </w:trPr>
        <w:tc>
          <w:tcPr>
            <w:tcW w:w="1114" w:type="dxa"/>
            <w:vMerge w:val="continue"/>
            <w:tcBorders>
              <w:top w:val="nil"/>
              <w:left w:val="single" w:color="auto" w:sz="4" w:space="0"/>
              <w:bottom w:val="nil"/>
              <w:right w:val="single" w:color="auto" w:sz="4" w:space="0"/>
            </w:tcBorders>
            <w:noWrap w:val="0"/>
            <w:vAlign w:val="center"/>
          </w:tcPr>
          <w:p w14:paraId="55CBDB7D">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749CE572">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603E013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地西泮</w:t>
            </w:r>
          </w:p>
        </w:tc>
        <w:tc>
          <w:tcPr>
            <w:tcW w:w="2525" w:type="dxa"/>
            <w:tcBorders>
              <w:top w:val="nil"/>
              <w:left w:val="nil"/>
              <w:bottom w:val="single" w:color="000000" w:sz="4" w:space="0"/>
              <w:right w:val="single" w:color="000000" w:sz="4" w:space="0"/>
            </w:tcBorders>
            <w:noWrap w:val="0"/>
            <w:vAlign w:val="center"/>
          </w:tcPr>
          <w:p w14:paraId="2BC354CA">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SN/T3235-2012 </w:t>
            </w:r>
          </w:p>
        </w:tc>
        <w:tc>
          <w:tcPr>
            <w:tcW w:w="2848" w:type="dxa"/>
            <w:tcBorders>
              <w:top w:val="nil"/>
              <w:left w:val="nil"/>
              <w:bottom w:val="single" w:color="000000" w:sz="4" w:space="0"/>
              <w:right w:val="single" w:color="000000" w:sz="4" w:space="0"/>
            </w:tcBorders>
            <w:noWrap w:val="0"/>
            <w:vAlign w:val="center"/>
          </w:tcPr>
          <w:p w14:paraId="2DFADF4C">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w:t>
            </w:r>
          </w:p>
          <w:p w14:paraId="28B29E7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（判定限量值：0.5）</w:t>
            </w:r>
          </w:p>
        </w:tc>
      </w:tr>
      <w:tr w14:paraId="73E4C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2" w:hRule="atLeast"/>
          <w:jc w:val="center"/>
        </w:trPr>
        <w:tc>
          <w:tcPr>
            <w:tcW w:w="1114" w:type="dxa"/>
            <w:vMerge w:val="continue"/>
            <w:tcBorders>
              <w:top w:val="nil"/>
              <w:left w:val="single" w:color="auto" w:sz="4" w:space="0"/>
              <w:bottom w:val="nil"/>
              <w:right w:val="single" w:color="auto" w:sz="4" w:space="0"/>
            </w:tcBorders>
            <w:noWrap w:val="0"/>
            <w:vAlign w:val="center"/>
          </w:tcPr>
          <w:p w14:paraId="408ECDC1">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0635197A">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689A9B0F">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磺胺类(磺胺嘧啶、磺胺二甲基嘧啶、磺胺甲基异噁唑、磺胺异噁唑、磺胺间二甲氧嘧啶、磺胺噻唑、磺胺甲基嘧啶</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磺胺多辛、磺胺喹噁啉、磺胺间甲氧嘧啶、磺胺氯哒嗪和磺胺甲噻二唑)</w:t>
            </w:r>
          </w:p>
        </w:tc>
        <w:tc>
          <w:tcPr>
            <w:tcW w:w="2525" w:type="dxa"/>
            <w:tcBorders>
              <w:top w:val="nil"/>
              <w:left w:val="nil"/>
              <w:bottom w:val="single" w:color="000000" w:sz="4" w:space="0"/>
              <w:right w:val="single" w:color="000000" w:sz="4" w:space="0"/>
            </w:tcBorders>
            <w:noWrap w:val="0"/>
            <w:vAlign w:val="center"/>
          </w:tcPr>
          <w:p w14:paraId="0B4833EA">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农业部1077号公告-1-2008</w:t>
            </w:r>
          </w:p>
        </w:tc>
        <w:tc>
          <w:tcPr>
            <w:tcW w:w="2848" w:type="dxa"/>
            <w:tcBorders>
              <w:top w:val="nil"/>
              <w:left w:val="nil"/>
              <w:bottom w:val="single" w:color="000000" w:sz="4" w:space="0"/>
              <w:right w:val="single" w:color="000000" w:sz="4" w:space="0"/>
            </w:tcBorders>
            <w:noWrap w:val="0"/>
            <w:vAlign w:val="center"/>
          </w:tcPr>
          <w:p w14:paraId="29591180">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总量≤100</w:t>
            </w:r>
          </w:p>
        </w:tc>
      </w:tr>
      <w:tr w14:paraId="3911A1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1114" w:type="dxa"/>
            <w:vMerge w:val="continue"/>
            <w:tcBorders>
              <w:top w:val="nil"/>
              <w:left w:val="single" w:color="auto" w:sz="4" w:space="0"/>
              <w:bottom w:val="nil"/>
              <w:right w:val="single" w:color="auto" w:sz="4" w:space="0"/>
            </w:tcBorders>
            <w:noWrap w:val="0"/>
            <w:vAlign w:val="center"/>
          </w:tcPr>
          <w:p w14:paraId="698A0818">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3AE96076">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000000" w:sz="4" w:space="0"/>
              <w:right w:val="single" w:color="000000" w:sz="4" w:space="0"/>
            </w:tcBorders>
            <w:noWrap w:val="0"/>
            <w:vAlign w:val="center"/>
          </w:tcPr>
          <w:p w14:paraId="4624C30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四环素类（四环素、土霉素、金霉素、多西环素）</w:t>
            </w:r>
          </w:p>
        </w:tc>
        <w:tc>
          <w:tcPr>
            <w:tcW w:w="2525" w:type="dxa"/>
            <w:tcBorders>
              <w:top w:val="nil"/>
              <w:left w:val="nil"/>
              <w:bottom w:val="single" w:color="000000" w:sz="4" w:space="0"/>
              <w:right w:val="single" w:color="000000" w:sz="4" w:space="0"/>
            </w:tcBorders>
            <w:noWrap w:val="0"/>
            <w:vAlign w:val="center"/>
          </w:tcPr>
          <w:p w14:paraId="03E76F2E">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GB/T 21317-2007</w:t>
            </w:r>
          </w:p>
        </w:tc>
        <w:tc>
          <w:tcPr>
            <w:tcW w:w="2848" w:type="dxa"/>
            <w:tcBorders>
              <w:top w:val="nil"/>
              <w:left w:val="nil"/>
              <w:bottom w:val="single" w:color="000000" w:sz="4" w:space="0"/>
              <w:right w:val="single" w:color="000000" w:sz="4" w:space="0"/>
            </w:tcBorders>
            <w:noWrap w:val="0"/>
            <w:vAlign w:val="center"/>
          </w:tcPr>
          <w:p w14:paraId="29F57667">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四环素、土霉素、金霉素≤200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多西环素≤100</w:t>
            </w:r>
          </w:p>
        </w:tc>
      </w:tr>
      <w:tr w14:paraId="470236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958" w:hRule="atLeast"/>
          <w:jc w:val="center"/>
        </w:trPr>
        <w:tc>
          <w:tcPr>
            <w:tcW w:w="1114" w:type="dxa"/>
            <w:vMerge w:val="continue"/>
            <w:tcBorders>
              <w:top w:val="nil"/>
              <w:left w:val="single" w:color="auto" w:sz="4" w:space="0"/>
              <w:bottom w:val="nil"/>
              <w:right w:val="single" w:color="auto" w:sz="4" w:space="0"/>
            </w:tcBorders>
            <w:noWrap w:val="0"/>
            <w:vAlign w:val="center"/>
          </w:tcPr>
          <w:p w14:paraId="2D538A0D">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4FB8C4A7">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nil"/>
              <w:left w:val="single" w:color="auto" w:sz="4" w:space="0"/>
              <w:bottom w:val="single" w:color="auto" w:sz="4" w:space="0"/>
              <w:right w:val="single" w:color="000000" w:sz="4" w:space="0"/>
            </w:tcBorders>
            <w:noWrap w:val="0"/>
            <w:vAlign w:val="center"/>
          </w:tcPr>
          <w:p w14:paraId="113630B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氟喹诺酮类（诺氟沙星、氧氟沙星、培氟沙星、洛美沙星）</w:t>
            </w:r>
          </w:p>
        </w:tc>
        <w:tc>
          <w:tcPr>
            <w:tcW w:w="2525" w:type="dxa"/>
            <w:vMerge w:val="restart"/>
            <w:tcBorders>
              <w:top w:val="nil"/>
              <w:left w:val="nil"/>
              <w:bottom w:val="single" w:color="000000" w:sz="4" w:space="0"/>
              <w:right w:val="single" w:color="000000" w:sz="4" w:space="0"/>
            </w:tcBorders>
            <w:noWrap w:val="0"/>
            <w:vAlign w:val="center"/>
          </w:tcPr>
          <w:p w14:paraId="0C44464B">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农业部1077号公告-1-2008</w:t>
            </w:r>
          </w:p>
        </w:tc>
        <w:tc>
          <w:tcPr>
            <w:tcW w:w="2848" w:type="dxa"/>
            <w:tcBorders>
              <w:top w:val="nil"/>
              <w:left w:val="nil"/>
              <w:bottom w:val="single" w:color="auto" w:sz="4" w:space="0"/>
              <w:right w:val="single" w:color="000000" w:sz="4" w:space="0"/>
            </w:tcBorders>
            <w:noWrap w:val="0"/>
            <w:vAlign w:val="center"/>
          </w:tcPr>
          <w:p w14:paraId="5D1F9B1E">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不得检出</w:t>
            </w:r>
          </w:p>
          <w:p w14:paraId="6D1B8F07">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(判定限量值：2.0)</w:t>
            </w:r>
          </w:p>
        </w:tc>
      </w:tr>
      <w:tr w14:paraId="25981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67" w:hRule="exact"/>
          <w:jc w:val="center"/>
        </w:trPr>
        <w:tc>
          <w:tcPr>
            <w:tcW w:w="1114" w:type="dxa"/>
            <w:vMerge w:val="continue"/>
            <w:tcBorders>
              <w:top w:val="nil"/>
              <w:left w:val="single" w:color="auto" w:sz="4" w:space="0"/>
              <w:bottom w:val="nil"/>
              <w:right w:val="single" w:color="auto" w:sz="4" w:space="0"/>
            </w:tcBorders>
            <w:noWrap w:val="0"/>
            <w:vAlign w:val="center"/>
          </w:tcPr>
          <w:p w14:paraId="41E24483">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vMerge w:val="continue"/>
            <w:tcBorders>
              <w:top w:val="nil"/>
              <w:left w:val="single" w:color="auto" w:sz="4" w:space="0"/>
              <w:bottom w:val="nil"/>
              <w:right w:val="single" w:color="auto" w:sz="4" w:space="0"/>
            </w:tcBorders>
            <w:noWrap w:val="0"/>
            <w:vAlign w:val="center"/>
          </w:tcPr>
          <w:p w14:paraId="0527BC61">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4DCB0D5">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氟喹诺酮类（恩诺沙星、环丙沙星）</w:t>
            </w:r>
          </w:p>
        </w:tc>
        <w:tc>
          <w:tcPr>
            <w:tcW w:w="2525" w:type="dxa"/>
            <w:vMerge w:val="continue"/>
            <w:tcBorders>
              <w:left w:val="single" w:color="auto" w:sz="4" w:space="0"/>
              <w:right w:val="single" w:color="auto" w:sz="4" w:space="0"/>
            </w:tcBorders>
            <w:noWrap w:val="0"/>
            <w:vAlign w:val="center"/>
          </w:tcPr>
          <w:p w14:paraId="2A3D1409">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848" w:type="dxa"/>
            <w:tcBorders>
              <w:top w:val="single" w:color="auto" w:sz="4" w:space="0"/>
              <w:left w:val="single" w:color="auto" w:sz="4" w:space="0"/>
              <w:bottom w:val="single" w:color="auto" w:sz="4" w:space="0"/>
              <w:right w:val="single" w:color="auto" w:sz="4" w:space="0"/>
            </w:tcBorders>
            <w:noWrap w:val="0"/>
            <w:vAlign w:val="center"/>
          </w:tcPr>
          <w:p w14:paraId="6AF19FD8">
            <w:pPr>
              <w:widowControl/>
              <w:autoSpaceDN w:val="0"/>
              <w:spacing w:line="270" w:lineRule="exact"/>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总量≤100</w:t>
            </w:r>
          </w:p>
        </w:tc>
      </w:tr>
      <w:tr w14:paraId="1D4C92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67" w:hRule="exact"/>
          <w:jc w:val="center"/>
        </w:trPr>
        <w:tc>
          <w:tcPr>
            <w:tcW w:w="1114" w:type="dxa"/>
            <w:tcBorders>
              <w:top w:val="nil"/>
              <w:left w:val="single" w:color="auto" w:sz="4" w:space="0"/>
              <w:bottom w:val="single" w:color="auto" w:sz="4" w:space="0"/>
              <w:right w:val="single" w:color="auto" w:sz="4" w:space="0"/>
            </w:tcBorders>
            <w:noWrap w:val="0"/>
            <w:vAlign w:val="center"/>
          </w:tcPr>
          <w:p w14:paraId="3726F3D7">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1114" w:type="dxa"/>
            <w:tcBorders>
              <w:top w:val="nil"/>
              <w:left w:val="single" w:color="auto" w:sz="4" w:space="0"/>
              <w:bottom w:val="single" w:color="auto" w:sz="4" w:space="0"/>
              <w:right w:val="single" w:color="auto" w:sz="4" w:space="0"/>
            </w:tcBorders>
            <w:noWrap w:val="0"/>
            <w:vAlign w:val="center"/>
          </w:tcPr>
          <w:p w14:paraId="207E0E8B">
            <w:pPr>
              <w:widowControl/>
              <w:autoSpaceDN w:val="0"/>
              <w:spacing w:line="270" w:lineRule="exact"/>
              <w:textAlignment w:val="baseline"/>
              <w:rPr>
                <w:rFonts w:hint="eastAsia" w:ascii="宋体" w:hAnsi="宋体" w:eastAsia="宋体" w:cs="宋体"/>
                <w:color w:val="auto"/>
                <w:sz w:val="21"/>
                <w:szCs w:val="21"/>
                <w:highlight w:val="none"/>
                <w:lang w:bidi="ar"/>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2F7E4CD">
            <w:pPr>
              <w:widowControl/>
              <w:autoSpaceDN w:val="0"/>
              <w:spacing w:line="270" w:lineRule="exact"/>
              <w:jc w:val="center"/>
              <w:textAlignment w:val="baseline"/>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抗菌增效剂(甲氧苄啶)</w:t>
            </w:r>
          </w:p>
        </w:tc>
        <w:tc>
          <w:tcPr>
            <w:tcW w:w="2525" w:type="dxa"/>
            <w:tcBorders>
              <w:left w:val="single" w:color="auto" w:sz="4" w:space="0"/>
              <w:bottom w:val="single" w:color="auto" w:sz="4" w:space="0"/>
              <w:right w:val="single" w:color="auto" w:sz="4" w:space="0"/>
            </w:tcBorders>
            <w:noWrap w:val="0"/>
            <w:vAlign w:val="center"/>
          </w:tcPr>
          <w:p w14:paraId="5F8CDB8C">
            <w:pPr>
              <w:widowControl/>
              <w:autoSpaceDN w:val="0"/>
              <w:spacing w:line="270" w:lineRule="exact"/>
              <w:textAlignment w:val="baseline"/>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GB 29702-2013或GB/T 21316-2007</w:t>
            </w:r>
          </w:p>
        </w:tc>
        <w:tc>
          <w:tcPr>
            <w:tcW w:w="2848" w:type="dxa"/>
            <w:tcBorders>
              <w:top w:val="single" w:color="auto" w:sz="4" w:space="0"/>
              <w:left w:val="single" w:color="auto" w:sz="4" w:space="0"/>
              <w:bottom w:val="single" w:color="auto" w:sz="4" w:space="0"/>
              <w:right w:val="single" w:color="auto" w:sz="4" w:space="0"/>
            </w:tcBorders>
            <w:noWrap w:val="0"/>
            <w:vAlign w:val="center"/>
          </w:tcPr>
          <w:p w14:paraId="453D311C">
            <w:pPr>
              <w:widowControl/>
              <w:autoSpaceDN w:val="0"/>
              <w:spacing w:line="270" w:lineRule="exact"/>
              <w:textAlignment w:val="baseline"/>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≤&lt;50(GB31650-2019)</w:t>
            </w:r>
          </w:p>
        </w:tc>
      </w:tr>
    </w:tbl>
    <w:p w14:paraId="52EC541F">
      <w:pPr>
        <w:spacing w:line="560" w:lineRule="exact"/>
        <w:ind w:firstLine="602" w:firstLineChars="250"/>
        <w:rPr>
          <w:rFonts w:hint="eastAsia" w:ascii="Times New Roman" w:hAnsi="Times New Roman" w:eastAsia="宋体" w:cs="Times New Roman"/>
          <w:color w:val="000000"/>
          <w:sz w:val="24"/>
          <w:szCs w:val="24"/>
        </w:rPr>
      </w:pPr>
      <w:r>
        <w:rPr>
          <w:rFonts w:hint="eastAsia" w:ascii="仿宋" w:hAnsi="仿宋" w:eastAsia="仿宋" w:cs="仿宋"/>
          <w:b/>
          <w:bCs/>
          <w:color w:val="000000"/>
          <w:sz w:val="24"/>
          <w:szCs w:val="24"/>
          <w:shd w:val="clear" w:color="auto" w:fill="FFFFFF"/>
        </w:rPr>
        <w:t xml:space="preserve"> </w:t>
      </w:r>
      <w:r>
        <w:rPr>
          <w:rFonts w:hint="eastAsia" w:ascii="Times New Roman" w:hAnsi="Times New Roman" w:eastAsia="宋体" w:cs="Times New Roman"/>
          <w:color w:val="000000"/>
          <w:sz w:val="24"/>
          <w:szCs w:val="24"/>
        </w:rPr>
        <w:t>注：按分包一、分包二、分包三的顺序开标、评标、定标，每个投标人可以参与全部分包的投标，但只能中一个标段。</w:t>
      </w:r>
    </w:p>
    <w:p w14:paraId="2653C634">
      <w:pPr>
        <w:spacing w:line="560" w:lineRule="exact"/>
        <w:ind w:firstLine="600" w:firstLineChars="250"/>
        <w:rPr>
          <w:rFonts w:hint="eastAsia" w:ascii="仿宋" w:hAnsi="仿宋" w:eastAsia="仿宋" w:cs="仿宋"/>
          <w:b/>
          <w:bCs/>
          <w:color w:val="000000"/>
          <w:sz w:val="24"/>
          <w:szCs w:val="24"/>
          <w:shd w:val="clear" w:color="auto" w:fill="FFFFFF"/>
        </w:rPr>
      </w:pPr>
      <w:r>
        <w:rPr>
          <w:rFonts w:hint="eastAsia" w:ascii="Times New Roman" w:hAnsi="Times New Roman" w:eastAsia="宋体" w:cs="Times New Roman"/>
          <w:color w:val="000000"/>
          <w:sz w:val="24"/>
          <w:szCs w:val="24"/>
        </w:rPr>
        <w:t>投标人在先评标的分包上已被推荐为第一中标候选人的，参与其他分包评标但不参与推荐中标候选人的排序。</w:t>
      </w:r>
    </w:p>
    <w:p w14:paraId="2FDD97BA">
      <w:pPr>
        <w:widowControl w:val="0"/>
        <w:spacing w:line="340" w:lineRule="exact"/>
        <w:ind w:firstLine="482"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shd w:val="clear" w:color="auto" w:fill="FFFFFF"/>
          <w:lang w:val="en-US" w:eastAsia="zh-CN" w:bidi="ar-SA"/>
        </w:rPr>
        <w:t>三、</w:t>
      </w:r>
      <w:r>
        <w:rPr>
          <w:rFonts w:hint="eastAsia" w:ascii="宋体" w:hAnsi="宋体" w:eastAsia="宋体" w:cs="宋体"/>
          <w:color w:val="000000"/>
          <w:kern w:val="2"/>
          <w:sz w:val="24"/>
          <w:szCs w:val="24"/>
          <w:lang w:val="en-US" w:eastAsia="zh-CN" w:bidi="ar-SA"/>
        </w:rPr>
        <w:t>技术及服务要求</w:t>
      </w:r>
    </w:p>
    <w:p w14:paraId="0468FC7E">
      <w:pPr>
        <w:widowControl w:val="0"/>
        <w:spacing w:line="340" w:lineRule="exact"/>
        <w:ind w:firstLine="480" w:firstLineChars="200"/>
        <w:jc w:val="both"/>
        <w:outlineLvl w:val="2"/>
        <w:rPr>
          <w:rFonts w:hint="eastAsia" w:ascii="宋体" w:hAnsi="宋体" w:eastAsia="宋体" w:cs="宋体"/>
          <w:color w:val="000000"/>
          <w:kern w:val="2"/>
          <w:sz w:val="24"/>
          <w:szCs w:val="24"/>
          <w:lang w:val="en-US" w:eastAsia="zh-CN" w:bidi="ar-SA"/>
        </w:rPr>
      </w:pPr>
      <w:bookmarkStart w:id="7" w:name="_Toc22241"/>
      <w:r>
        <w:rPr>
          <w:rFonts w:hint="eastAsia" w:ascii="宋体" w:hAnsi="宋体" w:eastAsia="宋体" w:cs="宋体"/>
          <w:color w:val="000000"/>
          <w:kern w:val="2"/>
          <w:sz w:val="24"/>
          <w:szCs w:val="24"/>
          <w:lang w:val="en-US" w:eastAsia="zh-CN" w:bidi="ar-SA"/>
        </w:rPr>
        <w:t>1、基本要求：</w:t>
      </w:r>
      <w:bookmarkEnd w:id="7"/>
    </w:p>
    <w:p w14:paraId="2189F0CE">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①抽样时间：按照采购方实际需求确定时间。</w:t>
      </w:r>
    </w:p>
    <w:p w14:paraId="33E5E470">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②抽样地点：根据实际工作要求，由采购方确定具体抽样地点。</w:t>
      </w:r>
    </w:p>
    <w:p w14:paraId="65DD8305">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③抽样人员：每次抽检由中标人安排2名以上工作人员配合采购方抽样，承诺配备能同时出动2组或以上专业抽样人员。</w:t>
      </w:r>
    </w:p>
    <w:p w14:paraId="5AF6E625">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抽样要求：所抽产品必须可以溯源，其中农畜产品抽样对象以规模主体为主，散户作为补充，规模主体由各地农业农村主管部门从省追溯平台监管名录库中随机抽取，散户由各县区、功能区自行确定。水产品由各县区根据养殖上市情况自行确定抽样主体。本监测不得向被抽检单位和个人收取任何费用。</w:t>
      </w:r>
    </w:p>
    <w:p w14:paraId="3110BDFC">
      <w:pPr>
        <w:widowControl w:val="0"/>
        <w:numPr>
          <w:ilvl w:val="0"/>
          <w:numId w:val="1"/>
        </w:numPr>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蔬果农药残留监测。同一蔬果基地每次抽样不超过3个，不抽取重复样，同一基地全年抽检次数不超过2次。</w:t>
      </w:r>
    </w:p>
    <w:p w14:paraId="5EB9382E">
      <w:pPr>
        <w:widowControl w:val="0"/>
        <w:numPr>
          <w:ilvl w:val="0"/>
          <w:numId w:val="1"/>
        </w:numPr>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畜禽产品药物残留监测。畜禽产品应从不同地点或同一地点不同批次中抽取，畜禽屠宰场每张检疫证(不同产地来源)可抽样1个，每家共计不超过8个样品；同一养殖场(奶站)每家不能超过3个样品，需来自不同的圈舍(奶罐)。猪肝、猪肉、牛肉、羊肉、禽肉、已打碎混匀的蛋类以及牛奶样品需冷冻保存。</w:t>
      </w:r>
    </w:p>
    <w:p w14:paraId="0BA62404">
      <w:pPr>
        <w:widowControl w:val="0"/>
        <w:spacing w:line="340" w:lineRule="exact"/>
        <w:ind w:left="420" w:left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c.水产品药物残留监测。同一养殖场每年只抽1次，每次只抽1个样品。鱼肉样品取背部肌肉(不少于400克)冷冻保存。</w:t>
      </w:r>
    </w:p>
    <w:p w14:paraId="6247717D">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⑤抽样方法：</w:t>
      </w:r>
    </w:p>
    <w:p w14:paraId="30322C38">
      <w:pPr>
        <w:widowControl w:val="0"/>
        <w:spacing w:line="3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a.蔬果例行监测：按《农药残留分析样本的采样方法》（NY/T789)规定执行。</w:t>
      </w:r>
    </w:p>
    <w:p w14:paraId="2E17CFBC">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b.畜禽产品例行监测：畜禽产品参照《动物及动物产品兽药残留监控抽样规范》(NY/T1897)及有关标准执行。</w:t>
      </w:r>
    </w:p>
    <w:p w14:paraId="4AC4F1B2">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c.水产品例行监测：水产品参照《水产品抽样规范》(GB/T30891)规定执行。样品均需冷冻保存。</w:t>
      </w:r>
    </w:p>
    <w:p w14:paraId="7232921E">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⑥检验依据：依据农产品安全国家标准、农产品安全江苏省地方标准及《关于开展2024年市级农产品质量安全例行监测工作的通知》（苏农质 [2023]19号文）要求一致。</w:t>
      </w:r>
    </w:p>
    <w:p w14:paraId="12AF6DD0">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⑦样品运输：由中标人负责，并确保样品运送过程保持样品状态，不影响检测结果的准确性。</w:t>
      </w:r>
    </w:p>
    <w:p w14:paraId="6FB97065">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⑧样品检验：由中标人负责，并对样品检验结果负责。</w:t>
      </w:r>
    </w:p>
    <w:p w14:paraId="797F466D">
      <w:pPr>
        <w:widowControl w:val="0"/>
        <w:spacing w:line="340" w:lineRule="exact"/>
        <w:ind w:firstLine="480" w:firstLineChars="200"/>
        <w:jc w:val="both"/>
        <w:outlineLvl w:val="2"/>
        <w:rPr>
          <w:rFonts w:hint="eastAsia" w:ascii="宋体" w:hAnsi="宋体" w:eastAsia="宋体" w:cs="宋体"/>
          <w:color w:val="000000"/>
          <w:kern w:val="2"/>
          <w:sz w:val="24"/>
          <w:szCs w:val="24"/>
          <w:lang w:val="en-US" w:eastAsia="zh-CN" w:bidi="ar-SA"/>
        </w:rPr>
      </w:pPr>
      <w:bookmarkStart w:id="8" w:name="_Toc7636"/>
      <w:r>
        <w:rPr>
          <w:rFonts w:hint="eastAsia" w:ascii="宋体" w:hAnsi="宋体" w:eastAsia="宋体" w:cs="宋体"/>
          <w:color w:val="000000"/>
          <w:kern w:val="2"/>
          <w:sz w:val="24"/>
          <w:szCs w:val="24"/>
          <w:lang w:val="en-US" w:eastAsia="zh-CN" w:bidi="ar-SA"/>
        </w:rPr>
        <w:t>2、工作要求：</w:t>
      </w:r>
      <w:bookmarkEnd w:id="8"/>
    </w:p>
    <w:p w14:paraId="12C3D24E">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①中标人负责提供每次抽检所需的交通工作，积极配合抽检工作。</w:t>
      </w:r>
    </w:p>
    <w:p w14:paraId="119BECF3">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②实验室检验设备、检验人员充实，能满足农产品检验的特殊要求，能按时按质完成抽检任务，出具合法有效的检验报告。</w:t>
      </w:r>
    </w:p>
    <w:p w14:paraId="5DBBD091">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③中标人技术服务水平高，采样操作规范，实验室质量控制严格，中标人须以承诺函的形式承诺近3年无食品农产品检验数据严重质量问题。</w:t>
      </w:r>
    </w:p>
    <w:p w14:paraId="467DF5D6">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中标人应按照专业操守尽职尽责，根据国际国内的相关标准进行样品的抽样、检验及判定工作，并且按当次抽检方案约定日期出具体检验报告；在采购方与第三方同等的条件下，中标人应优先完成对采购方的抽检和监测任务。</w:t>
      </w:r>
    </w:p>
    <w:p w14:paraId="59243405">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⑤中标人对检验结果的真实性负责，由于虚假、错误检验数据和结论而给被检人造成损失的，或者给社会带来不良影响的，取消其承检资格，并承担赔偿责任及相应法律责任。</w:t>
      </w:r>
    </w:p>
    <w:p w14:paraId="5A0D4157">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⑥涉及抽样的全部情况包括数据及结果，投标人必须对抽检监测的结果及数据等信息保密，不得向除采购方外的任何单位与个人透露，否则取消其承检资格；如造成经济损失及不良影响的，追究其经济赔偿责任和法律责任。</w:t>
      </w:r>
    </w:p>
    <w:p w14:paraId="65B4AE49">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⑦中标人对其抽取的样品负责，检验结果反映送检样品的真实状况。</w:t>
      </w:r>
    </w:p>
    <w:p w14:paraId="2AD52FD6">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⑧中标人应针对每次任务提供承接项目的质量保障计划、措施和结果，保证原始记录规范完整，并接受甲方组织的专家检验及评估。</w:t>
      </w:r>
    </w:p>
    <w:p w14:paraId="26787DE7">
      <w:pPr>
        <w:widowControl w:val="0"/>
        <w:spacing w:line="3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⑨对中标人在开展抽检监测过程中弄虚作假或不配合采购人开展工作的，取消其承检资格。</w:t>
      </w:r>
    </w:p>
    <w:p w14:paraId="734635D6">
      <w:pPr>
        <w:widowControl w:val="0"/>
        <w:numPr>
          <w:ilvl w:val="0"/>
          <w:numId w:val="2"/>
        </w:numPr>
        <w:spacing w:line="340" w:lineRule="exact"/>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项目实施方案：方案至少包含服务方案、样品检测、质量保证措施、应急响应时间等但不限于。</w:t>
      </w:r>
    </w:p>
    <w:p w14:paraId="34BFAEE7">
      <w:pPr>
        <w:widowControl w:val="0"/>
        <w:spacing w:line="340" w:lineRule="exact"/>
        <w:ind w:firstLine="482" w:firstLineChars="200"/>
        <w:jc w:val="both"/>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四、验收标准</w:t>
      </w:r>
    </w:p>
    <w:p w14:paraId="42AF6E1D">
      <w:pPr>
        <w:widowControl w:val="0"/>
        <w:spacing w:line="29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符合GB2763-2019、 GB31650-2019、农业农村部公告第250号、第1025号、第560号、GB31650、农业农村部公告第250号、第2292号文件要求。</w:t>
      </w:r>
    </w:p>
    <w:p w14:paraId="03DF87F1">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B4E3D"/>
    <w:multiLevelType w:val="singleLevel"/>
    <w:tmpl w:val="4FEB4E3D"/>
    <w:lvl w:ilvl="0" w:tentative="0">
      <w:start w:val="3"/>
      <w:numFmt w:val="decimal"/>
      <w:suff w:val="nothing"/>
      <w:lvlText w:val="%1、"/>
      <w:lvlJc w:val="left"/>
    </w:lvl>
  </w:abstractNum>
  <w:abstractNum w:abstractNumId="1">
    <w:nsid w:val="655E6B97"/>
    <w:multiLevelType w:val="singleLevel"/>
    <w:tmpl w:val="655E6B97"/>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F4E0C"/>
    <w:rsid w:val="245446AA"/>
    <w:rsid w:val="31624B30"/>
    <w:rsid w:val="583C1D14"/>
    <w:rsid w:val="6821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2024-07-09T07:47:00Z</dcterms:created>
  <dc:creator>Administrator</dc:creator>
  <cp:lastModifiedBy>Administrator</cp:lastModifiedBy>
  <dcterms:modified xsi:type="dcterms:W3CDTF">2025-03-21T07:22:42Z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AD7607F0959D402780F75BE75C7B0D64_12</vt:lpwstr>
  </property>
  <property fmtid="{D5CDD505-2E9C-101B-9397-08002B2CF9AE}" pid="4" name="KSOTemplateDocerSaveRecord">
    <vt:lpwstr>eyJoZGlkIjoiZGZiOTE0ZmJkODI0OThmMzNiMGYzYmY2NzdhN2U2MTciLCJ1c2VySWQiOiI0NTUyNTYzNzYifQ==</vt:lpwstr>
  </property>
</Properties>
</file>